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C70" w:rsidRDefault="00E23C70" w:rsidP="0028684C">
      <w:pPr>
        <w:spacing w:line="640" w:lineRule="exact"/>
        <w:ind w:right="1009"/>
        <w:jc w:val="center"/>
        <w:rPr>
          <w:rFonts w:ascii="方正小标宋_GBK" w:eastAsia="方正小标宋_GBK" w:hAnsi="微软雅黑" w:cs="微软雅黑"/>
          <w:spacing w:val="17"/>
          <w:sz w:val="44"/>
          <w:szCs w:val="44"/>
        </w:rPr>
      </w:pPr>
      <w:r>
        <w:rPr>
          <w:rFonts w:ascii="方正小标宋_GBK" w:eastAsia="方正小标宋_GBK" w:hAnsi="微软雅黑" w:cs="微软雅黑"/>
          <w:spacing w:val="17"/>
          <w:sz w:val="44"/>
          <w:szCs w:val="44"/>
        </w:rPr>
        <w:t xml:space="preserve">   </w:t>
      </w:r>
    </w:p>
    <w:p w:rsidR="00E23C70" w:rsidRPr="00202698" w:rsidRDefault="00E23C70" w:rsidP="008B14AF">
      <w:pPr>
        <w:spacing w:line="560" w:lineRule="exact"/>
        <w:jc w:val="center"/>
        <w:rPr>
          <w:rFonts w:ascii="方正小标宋_GBK" w:eastAsia="方正小标宋_GBK" w:hAnsi="黑体" w:cs="黑体"/>
          <w:bCs/>
          <w:kern w:val="32"/>
          <w:sz w:val="44"/>
          <w:szCs w:val="44"/>
        </w:rPr>
      </w:pPr>
      <w:r>
        <w:rPr>
          <w:rFonts w:ascii="方正小标宋_GBK" w:eastAsia="方正小标宋_GBK" w:hAnsi="微软雅黑" w:cs="微软雅黑"/>
          <w:spacing w:val="17"/>
          <w:sz w:val="44"/>
          <w:szCs w:val="44"/>
        </w:rPr>
        <w:t xml:space="preserve">    </w:t>
      </w:r>
      <w:r w:rsidRPr="00202698">
        <w:rPr>
          <w:rFonts w:ascii="方正小标宋_GBK" w:eastAsia="方正小标宋_GBK" w:hAnsi="黑体" w:cs="黑体" w:hint="eastAsia"/>
          <w:bCs/>
          <w:kern w:val="32"/>
          <w:sz w:val="44"/>
          <w:szCs w:val="44"/>
        </w:rPr>
        <w:t>长江师范学院高等学历继续教育</w:t>
      </w:r>
    </w:p>
    <w:p w:rsidR="00E23C70" w:rsidRPr="00202698" w:rsidRDefault="00E23C70" w:rsidP="008B14AF">
      <w:pPr>
        <w:spacing w:line="560" w:lineRule="exact"/>
        <w:jc w:val="center"/>
        <w:rPr>
          <w:rFonts w:ascii="方正小标宋_GBK" w:eastAsia="方正小标宋_GBK" w:hAnsi="黑体" w:cs="黑体"/>
          <w:bCs/>
          <w:kern w:val="32"/>
          <w:sz w:val="44"/>
          <w:szCs w:val="44"/>
        </w:rPr>
      </w:pPr>
      <w:r w:rsidRPr="00202698">
        <w:rPr>
          <w:rFonts w:ascii="方正小标宋_GBK" w:eastAsia="方正小标宋_GBK" w:hAnsi="黑体" w:cs="黑体" w:hint="eastAsia"/>
          <w:bCs/>
          <w:kern w:val="32"/>
          <w:sz w:val="44"/>
          <w:szCs w:val="44"/>
        </w:rPr>
        <w:t>《</w:t>
      </w:r>
      <w:r>
        <w:rPr>
          <w:rFonts w:ascii="方正小标宋_GBK" w:eastAsia="方正小标宋_GBK" w:hAnsi="黑体" w:cs="黑体" w:hint="eastAsia"/>
          <w:bCs/>
          <w:kern w:val="32"/>
          <w:sz w:val="44"/>
          <w:szCs w:val="44"/>
        </w:rPr>
        <w:t>财务管理</w:t>
      </w:r>
      <w:r w:rsidRPr="00202698">
        <w:rPr>
          <w:rFonts w:ascii="方正小标宋_GBK" w:eastAsia="方正小标宋_GBK" w:hAnsi="黑体" w:cs="黑体" w:hint="eastAsia"/>
          <w:bCs/>
          <w:kern w:val="32"/>
          <w:sz w:val="44"/>
          <w:szCs w:val="44"/>
        </w:rPr>
        <w:t>》专业</w:t>
      </w:r>
      <w:r>
        <w:rPr>
          <w:rFonts w:ascii="方正小标宋_GBK" w:eastAsia="方正小标宋_GBK" w:hAnsi="黑体" w:cs="黑体" w:hint="eastAsia"/>
          <w:bCs/>
          <w:kern w:val="32"/>
          <w:sz w:val="44"/>
          <w:szCs w:val="44"/>
        </w:rPr>
        <w:t>本科</w:t>
      </w:r>
      <w:r w:rsidRPr="00202698">
        <w:rPr>
          <w:rFonts w:ascii="方正小标宋_GBK" w:eastAsia="方正小标宋_GBK" w:hAnsi="黑体" w:cs="黑体" w:hint="eastAsia"/>
          <w:bCs/>
          <w:kern w:val="32"/>
          <w:sz w:val="44"/>
          <w:szCs w:val="44"/>
        </w:rPr>
        <w:t>人才培养方案</w:t>
      </w:r>
    </w:p>
    <w:p w:rsidR="00E23C70" w:rsidRPr="00434D46" w:rsidRDefault="00E23C70" w:rsidP="0028684C">
      <w:pPr>
        <w:spacing w:line="640" w:lineRule="exact"/>
        <w:ind w:right="1009"/>
        <w:jc w:val="center"/>
        <w:rPr>
          <w:rFonts w:ascii="方正小标宋_GBK" w:eastAsia="方正小标宋_GBK" w:hAnsi="微软雅黑" w:cs="微软雅黑"/>
          <w:sz w:val="44"/>
          <w:szCs w:val="44"/>
        </w:rPr>
      </w:pPr>
    </w:p>
    <w:p w:rsidR="00E23C70" w:rsidRPr="00434D46" w:rsidRDefault="00E23C70" w:rsidP="004F7DF9">
      <w:pPr>
        <w:spacing w:line="560" w:lineRule="exact"/>
        <w:ind w:right="-58" w:firstLineChars="200" w:firstLine="643"/>
        <w:jc w:val="both"/>
        <w:rPr>
          <w:rFonts w:ascii="方正黑体_GBK" w:eastAsia="方正黑体_GBK" w:hAnsi="Times New Roman" w:cs="Times New Roman"/>
          <w:b/>
          <w:bCs/>
          <w:sz w:val="32"/>
          <w:szCs w:val="32"/>
        </w:rPr>
      </w:pPr>
      <w:r>
        <w:rPr>
          <w:rFonts w:ascii="方正黑体_GBK" w:eastAsia="方正黑体_GBK" w:hAnsi="Times New Roman" w:cs="Times New Roman" w:hint="eastAsia"/>
          <w:b/>
          <w:bCs/>
          <w:sz w:val="32"/>
          <w:szCs w:val="32"/>
        </w:rPr>
        <w:t>一、</w:t>
      </w:r>
      <w:r w:rsidRPr="00434D46">
        <w:rPr>
          <w:rFonts w:ascii="方正黑体_GBK" w:eastAsia="方正黑体_GBK" w:hAnsi="Times New Roman" w:cs="Times New Roman" w:hint="eastAsia"/>
          <w:b/>
          <w:bCs/>
          <w:sz w:val="32"/>
          <w:szCs w:val="32"/>
        </w:rPr>
        <w:t>专业基本信息</w:t>
      </w:r>
    </w:p>
    <w:p w:rsidR="00E23C70" w:rsidRPr="00434D46" w:rsidRDefault="00E23C70" w:rsidP="00434D46">
      <w:pPr>
        <w:pStyle w:val="ListParagraph"/>
        <w:spacing w:line="560" w:lineRule="exact"/>
        <w:ind w:firstLine="640"/>
        <w:jc w:val="both"/>
        <w:rPr>
          <w:rFonts w:ascii="方正仿宋_GBK" w:eastAsia="方正仿宋_GBK" w:hAnsi="Times New Roman" w:cs="Times New Roman"/>
          <w:sz w:val="32"/>
          <w:szCs w:val="32"/>
        </w:rPr>
      </w:pPr>
      <w:r w:rsidRPr="00434D46">
        <w:rPr>
          <w:rFonts w:ascii="方正仿宋_GBK" w:eastAsia="方正仿宋_GBK" w:hAnsi="Times New Roman" w:cs="Times New Roman" w:hint="eastAsia"/>
          <w:sz w:val="32"/>
          <w:szCs w:val="32"/>
        </w:rPr>
        <w:t>专业代码：</w:t>
      </w:r>
      <w:r w:rsidRPr="00434D46">
        <w:rPr>
          <w:rFonts w:ascii="方正仿宋_GBK" w:eastAsia="方正仿宋_GBK" w:hAnsi="Times New Roman" w:cs="Times New Roman"/>
          <w:sz w:val="32"/>
          <w:szCs w:val="32"/>
        </w:rPr>
        <w:t>12204</w:t>
      </w:r>
    </w:p>
    <w:p w:rsidR="00E23C70" w:rsidRPr="00434D46" w:rsidRDefault="00E23C70" w:rsidP="00434D46">
      <w:pPr>
        <w:pStyle w:val="ListParagraph"/>
        <w:spacing w:line="560" w:lineRule="exact"/>
        <w:ind w:firstLine="640"/>
        <w:jc w:val="both"/>
        <w:rPr>
          <w:rFonts w:ascii="方正仿宋_GBK" w:eastAsia="方正仿宋_GBK" w:hAnsi="Times New Roman" w:cs="Times New Roman"/>
          <w:sz w:val="32"/>
          <w:szCs w:val="32"/>
        </w:rPr>
      </w:pPr>
      <w:r w:rsidRPr="00434D46">
        <w:rPr>
          <w:rFonts w:ascii="方正仿宋_GBK" w:eastAsia="方正仿宋_GBK" w:hAnsi="Times New Roman" w:cs="Times New Roman" w:hint="eastAsia"/>
          <w:sz w:val="32"/>
          <w:szCs w:val="32"/>
        </w:rPr>
        <w:t>专业名称：财务管理</w:t>
      </w:r>
    </w:p>
    <w:p w:rsidR="00E23C70" w:rsidRPr="00434D46" w:rsidRDefault="00E23C70" w:rsidP="00434D46">
      <w:pPr>
        <w:pStyle w:val="ListParagraph"/>
        <w:spacing w:line="560" w:lineRule="exact"/>
        <w:ind w:firstLine="640"/>
        <w:jc w:val="both"/>
        <w:rPr>
          <w:rFonts w:ascii="方正仿宋_GBK" w:eastAsia="方正仿宋_GBK" w:hAnsi="Times New Roman" w:cs="Times New Roman"/>
          <w:sz w:val="32"/>
          <w:szCs w:val="32"/>
        </w:rPr>
      </w:pPr>
      <w:r w:rsidRPr="00434D46">
        <w:rPr>
          <w:rFonts w:ascii="方正仿宋_GBK" w:eastAsia="方正仿宋_GBK" w:hAnsi="Times New Roman" w:cs="Times New Roman" w:hint="eastAsia"/>
          <w:sz w:val="32"/>
          <w:szCs w:val="32"/>
        </w:rPr>
        <w:t>修业年限：基本学制</w:t>
      </w:r>
      <w:r w:rsidRPr="00434D46">
        <w:rPr>
          <w:rFonts w:ascii="方正仿宋_GBK" w:eastAsia="方正仿宋_GBK" w:hAnsi="Times New Roman" w:cs="Times New Roman"/>
          <w:sz w:val="32"/>
          <w:szCs w:val="32"/>
        </w:rPr>
        <w:t>2.5</w:t>
      </w:r>
      <w:r w:rsidRPr="00434D46">
        <w:rPr>
          <w:rFonts w:ascii="方正仿宋_GBK" w:eastAsia="方正仿宋_GBK" w:hAnsi="Times New Roman" w:cs="Times New Roman" w:hint="eastAsia"/>
          <w:sz w:val="32"/>
          <w:szCs w:val="32"/>
        </w:rPr>
        <w:t>年，修</w:t>
      </w:r>
      <w:bookmarkStart w:id="0" w:name="_GoBack"/>
      <w:bookmarkEnd w:id="0"/>
      <w:r w:rsidRPr="00434D46">
        <w:rPr>
          <w:rFonts w:ascii="方正仿宋_GBK" w:eastAsia="方正仿宋_GBK" w:hAnsi="Times New Roman" w:cs="Times New Roman" w:hint="eastAsia"/>
          <w:sz w:val="32"/>
          <w:szCs w:val="32"/>
        </w:rPr>
        <w:t>业年限</w:t>
      </w:r>
      <w:r w:rsidRPr="00434D46">
        <w:rPr>
          <w:rFonts w:ascii="方正仿宋_GBK" w:eastAsia="方正仿宋_GBK" w:hAnsi="Times New Roman" w:cs="Times New Roman"/>
          <w:sz w:val="32"/>
          <w:szCs w:val="32"/>
        </w:rPr>
        <w:t>2.5-</w:t>
      </w:r>
      <w:r>
        <w:rPr>
          <w:rFonts w:ascii="方正仿宋_GBK" w:eastAsia="方正仿宋_GBK" w:hAnsi="Times New Roman" w:cs="Times New Roman"/>
          <w:sz w:val="32"/>
          <w:szCs w:val="32"/>
        </w:rPr>
        <w:t>4.5</w:t>
      </w:r>
      <w:r w:rsidRPr="00434D46">
        <w:rPr>
          <w:rFonts w:ascii="方正仿宋_GBK" w:eastAsia="方正仿宋_GBK" w:hAnsi="Times New Roman" w:cs="Times New Roman" w:hint="eastAsia"/>
          <w:sz w:val="32"/>
          <w:szCs w:val="32"/>
        </w:rPr>
        <w:t>年</w:t>
      </w:r>
    </w:p>
    <w:p w:rsidR="00E23C70" w:rsidRDefault="00E23C70" w:rsidP="00434D46">
      <w:pPr>
        <w:pStyle w:val="ListParagraph"/>
        <w:spacing w:line="560" w:lineRule="exact"/>
        <w:ind w:firstLine="640"/>
        <w:jc w:val="both"/>
        <w:rPr>
          <w:rFonts w:ascii="方正仿宋_GBK" w:eastAsia="方正仿宋_GBK" w:hAnsi="Times New Roman" w:cs="Times New Roman"/>
          <w:sz w:val="32"/>
          <w:szCs w:val="32"/>
        </w:rPr>
      </w:pPr>
      <w:r w:rsidRPr="00434D46">
        <w:rPr>
          <w:rFonts w:ascii="方正仿宋_GBK" w:eastAsia="方正仿宋_GBK" w:hAnsi="Times New Roman" w:cs="Times New Roman" w:hint="eastAsia"/>
          <w:sz w:val="32"/>
          <w:szCs w:val="32"/>
        </w:rPr>
        <w:t>办学层次：高等学历继续教育专升本</w:t>
      </w:r>
    </w:p>
    <w:p w:rsidR="00E23C70" w:rsidRPr="00865C5A" w:rsidRDefault="00E23C70" w:rsidP="00434D46">
      <w:pPr>
        <w:pStyle w:val="ListParagraph"/>
        <w:spacing w:line="560" w:lineRule="exact"/>
        <w:ind w:firstLine="640"/>
        <w:jc w:val="both"/>
        <w:rPr>
          <w:rFonts w:ascii="方正仿宋_GBK" w:eastAsia="方正仿宋_GBK" w:hAnsi="Times New Roman" w:cs="Times New Roman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学习形式：函授</w:t>
      </w:r>
    </w:p>
    <w:p w:rsidR="00E23C70" w:rsidRPr="00434D46" w:rsidRDefault="00E23C70" w:rsidP="00434D46">
      <w:pPr>
        <w:pStyle w:val="ListParagraph"/>
        <w:spacing w:line="560" w:lineRule="exact"/>
        <w:ind w:firstLine="640"/>
        <w:jc w:val="both"/>
        <w:rPr>
          <w:rFonts w:ascii="方正仿宋_GBK" w:eastAsia="方正仿宋_GBK" w:hAnsi="Times New Roman" w:cs="Times New Roman"/>
          <w:sz w:val="32"/>
          <w:szCs w:val="32"/>
        </w:rPr>
      </w:pPr>
      <w:r w:rsidRPr="00434D46">
        <w:rPr>
          <w:rFonts w:ascii="方正仿宋_GBK" w:eastAsia="方正仿宋_GBK" w:hAnsi="Times New Roman" w:cs="Times New Roman" w:hint="eastAsia"/>
          <w:sz w:val="32"/>
          <w:szCs w:val="32"/>
        </w:rPr>
        <w:t>授予学位：管理学学士</w:t>
      </w:r>
    </w:p>
    <w:p w:rsidR="00E23C70" w:rsidRPr="00A35B64" w:rsidRDefault="00E23C70" w:rsidP="004F7DF9">
      <w:pPr>
        <w:spacing w:line="560" w:lineRule="exact"/>
        <w:ind w:right="-58" w:firstLineChars="200" w:firstLine="643"/>
        <w:jc w:val="both"/>
        <w:rPr>
          <w:rFonts w:ascii="方正黑体_GBK" w:eastAsia="方正黑体_GBK" w:hAnsi="Times New Roman" w:cs="Times New Roman"/>
          <w:b/>
          <w:bCs/>
          <w:sz w:val="32"/>
          <w:szCs w:val="32"/>
        </w:rPr>
      </w:pPr>
      <w:bookmarkStart w:id="1" w:name="_bookmark4"/>
      <w:bookmarkEnd w:id="1"/>
      <w:r w:rsidRPr="00A35B64">
        <w:rPr>
          <w:rFonts w:ascii="方正黑体_GBK" w:eastAsia="方正黑体_GBK" w:hAnsi="Times New Roman" w:cs="Times New Roman" w:hint="eastAsia"/>
          <w:b/>
          <w:bCs/>
          <w:sz w:val="32"/>
          <w:szCs w:val="32"/>
        </w:rPr>
        <w:t>二、培养目标和人才规格</w:t>
      </w:r>
    </w:p>
    <w:p w:rsidR="00E23C70" w:rsidRPr="00C913B1" w:rsidRDefault="00E23C70" w:rsidP="00C913B1">
      <w:pPr>
        <w:spacing w:line="560" w:lineRule="exact"/>
        <w:ind w:left="44" w:firstLineChars="200" w:firstLine="640"/>
        <w:outlineLvl w:val="0"/>
        <w:rPr>
          <w:rFonts w:ascii="方正楷体_GBK" w:eastAsia="方正楷体_GBK" w:hAnsi="宋体" w:cs="宋体"/>
          <w:sz w:val="32"/>
          <w:szCs w:val="32"/>
        </w:rPr>
      </w:pPr>
      <w:r w:rsidRPr="00C913B1">
        <w:rPr>
          <w:rFonts w:ascii="方正楷体_GBK" w:eastAsia="方正楷体_GBK" w:hAnsi="宋体" w:cs="宋体" w:hint="eastAsia"/>
          <w:sz w:val="32"/>
          <w:szCs w:val="32"/>
        </w:rPr>
        <w:t>（一）培养目标</w:t>
      </w:r>
    </w:p>
    <w:p w:rsidR="00E23C70" w:rsidRPr="008B14AF" w:rsidRDefault="00E23C70" w:rsidP="008B14AF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本专业培养具有良好的政治素质与道德修养、高度社会责任感和</w:t>
      </w:r>
      <w:hyperlink r:id="rId7" w:history="1">
        <w:r w:rsidRPr="008B14AF">
          <w:rPr>
            <w:rFonts w:ascii="方正仿宋_GBK" w:eastAsia="方正仿宋_GBK" w:hAnsi="宋体" w:cs="宋体" w:hint="eastAsia"/>
            <w:bCs/>
            <w:color w:val="auto"/>
            <w:kern w:val="2"/>
            <w:sz w:val="32"/>
            <w:szCs w:val="32"/>
          </w:rPr>
          <w:t>敬业精神</w:t>
        </w:r>
      </w:hyperlink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；具备财务会计、投资理财、财经法规等方面的专业知识与专业素养，具有从事会计核算、会计信息系统软件应用、资金筹集与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运用、财务可行性评价、财务分析、税务会计与筹划此同时以及审计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等综合技能，能在中小企业、金融机构、政府机关及非营利组织财务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管理工作岗位从事会计核算、资金管理、纳税筹划、内部审计工作的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高素质应用型专门人才。</w:t>
      </w:r>
    </w:p>
    <w:p w:rsidR="00E23C70" w:rsidRPr="00C913B1" w:rsidRDefault="00E23C70" w:rsidP="00C913B1">
      <w:pPr>
        <w:spacing w:line="560" w:lineRule="exact"/>
        <w:ind w:left="44" w:firstLineChars="200" w:firstLine="640"/>
        <w:outlineLvl w:val="0"/>
        <w:rPr>
          <w:rFonts w:ascii="方正楷体_GBK" w:eastAsia="方正楷体_GBK" w:hAnsi="宋体" w:cs="宋体"/>
          <w:sz w:val="32"/>
          <w:szCs w:val="32"/>
        </w:rPr>
      </w:pPr>
      <w:r w:rsidRPr="00C913B1">
        <w:rPr>
          <w:rFonts w:ascii="方正楷体_GBK" w:eastAsia="方正楷体_GBK" w:hAnsi="宋体" w:cs="宋体" w:hint="eastAsia"/>
          <w:sz w:val="32"/>
          <w:szCs w:val="32"/>
        </w:rPr>
        <w:t>（二）人才培养规格</w:t>
      </w:r>
    </w:p>
    <w:p w:rsidR="00E23C70" w:rsidRPr="008B14AF" w:rsidRDefault="00E23C70" w:rsidP="008B14AF">
      <w:pPr>
        <w:spacing w:line="560" w:lineRule="exact"/>
        <w:ind w:left="469" w:firstLineChars="100" w:firstLine="320"/>
        <w:rPr>
          <w:rFonts w:ascii="方正仿宋_GBK" w:eastAsia="方正仿宋_GBK" w:hAnsi="宋体" w:cs="宋体"/>
          <w:sz w:val="32"/>
          <w:szCs w:val="32"/>
        </w:rPr>
      </w:pPr>
      <w:r w:rsidRPr="008B14AF">
        <w:rPr>
          <w:rFonts w:ascii="方正仿宋_GBK" w:eastAsia="方正仿宋_GBK" w:hAnsi="宋体" w:cs="宋体"/>
          <w:sz w:val="32"/>
          <w:szCs w:val="32"/>
        </w:rPr>
        <w:t>1.</w:t>
      </w:r>
      <w:r w:rsidRPr="008B14AF">
        <w:rPr>
          <w:rFonts w:ascii="方正仿宋_GBK" w:eastAsia="方正仿宋_GBK" w:hAnsi="宋体" w:cs="宋体" w:hint="eastAsia"/>
          <w:sz w:val="32"/>
          <w:szCs w:val="32"/>
        </w:rPr>
        <w:t>知识要求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（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1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）基础知识：具备一定的人文社会科学知识；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具备本专业必备的经济学、管理学等专业必备的科学基础知识；具备一定的英语、计算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机及其应用的基础知识。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（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）核心知识：具备会计核算、资金筹集与运用、财务分析和审计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知识等专业核心知识。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（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3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）相关知识：具备与企业资金管理相关的政策与措施及相关知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识；具有财经与税务相关法律等知识。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(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二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)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能力要求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（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1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）基础能力：具备计算机、商务应用文写作、演讲与口才、人际交往等基本技能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;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（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）核心能力：具备会计核算能力、会计信息系统软件应用能力、资金筹集与运用能力、财务可行性评价能力、财务分析能力、税务筹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划能力和审计等工作能力。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（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3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）专业相关能力：具有较强的分析问题和解决问题的能力、创新能力、信息获取及其分析能力，了解本学科理论前沿和发展动态，掌握文献检索、资料查询的基本方法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,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具有一定的科学研究和实际工作能力。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(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三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)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素质要求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（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1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）基础素质：具备马克思主义、毛泽东思想、邓小平理论和“三个代表”重要思想的基本原理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,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树立科学的世界观、人生观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,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掌握科学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的思维方式和学习能力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,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具有良好的人文素养、职业道德和奉献精神；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（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）核心素质：工作细心周到，成本与效益协调的内当家；不贪不腐、不做假账严守财经法律法规、财务管理制度；具有丰富的会计核算、财税、审计专业技能素养；具备筹集、运用资金的财务素养；是领导的好帮手，部门的协调人；正确、合理运用财务信息，保护财务信息的安全。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（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3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）专业相关素质：具有良好的体育锻炼和生活卫生习惯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,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健康的体魄、良好的心理素质、高尚的审美情操和乐观向上的生活态度。</w:t>
      </w:r>
    </w:p>
    <w:p w:rsidR="00E23C70" w:rsidRDefault="00E23C70" w:rsidP="004F7DF9">
      <w:pPr>
        <w:spacing w:line="560" w:lineRule="exact"/>
        <w:ind w:firstLineChars="200" w:firstLine="643"/>
        <w:rPr>
          <w:rFonts w:ascii="方正黑体_GBK" w:eastAsia="方正黑体_GBK"/>
          <w:b/>
          <w:sz w:val="32"/>
          <w:szCs w:val="32"/>
        </w:rPr>
      </w:pPr>
      <w:r w:rsidRPr="005F608E">
        <w:rPr>
          <w:rFonts w:ascii="方正黑体_GBK" w:eastAsia="方正黑体_GBK" w:hint="eastAsia"/>
          <w:b/>
          <w:sz w:val="32"/>
          <w:szCs w:val="32"/>
        </w:rPr>
        <w:t>三、</w:t>
      </w:r>
      <w:r>
        <w:rPr>
          <w:rFonts w:ascii="方正黑体_GBK" w:eastAsia="方正黑体_GBK" w:hint="eastAsia"/>
          <w:b/>
          <w:sz w:val="32"/>
          <w:szCs w:val="32"/>
        </w:rPr>
        <w:t>修业年限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最低修业年限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2.5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年，最高修业年限不超过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4.5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年</w:t>
      </w:r>
    </w:p>
    <w:p w:rsidR="00E23C70" w:rsidRDefault="00E23C70" w:rsidP="004F7DF9">
      <w:pPr>
        <w:spacing w:line="560" w:lineRule="exact"/>
        <w:ind w:firstLineChars="200" w:firstLine="643"/>
        <w:rPr>
          <w:rFonts w:ascii="方正黑体_GBK" w:eastAsia="方正黑体_GBK"/>
          <w:b/>
          <w:sz w:val="32"/>
          <w:szCs w:val="32"/>
        </w:rPr>
      </w:pPr>
      <w:r w:rsidRPr="0029111D">
        <w:rPr>
          <w:rFonts w:ascii="方正黑体_GBK" w:eastAsia="方正黑体_GBK" w:hint="eastAsia"/>
          <w:b/>
          <w:sz w:val="32"/>
          <w:szCs w:val="32"/>
        </w:rPr>
        <w:t>四、课程设置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本专业课程设置分为公共基础课、专业课、职业能力拓展课、专业实践课。其中公共基础课有：习近平新时代中国特色社会主义思想概论、形势与政策、思想道德与法治、中国近代史纲要、马克思主义基本原理概论、毛泽东思想和中国特色社会主义理论体系概论、大学生心理健康教育、大学英语、概率论与数理统计、商务公文写作、公共关系学；专业课主要有：微观经济学、宏观经济学、证券投资学、中级财务管理、政府与非营利组织会计、管理学理论与实践；职业能力拓展课主要有：资产评估学、管理会计、审计学、财务分析、财务预算学、金融会计学、税务会计；实践环节课程主要有：入学教育</w:t>
      </w:r>
      <w:r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、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毕业教育</w:t>
      </w:r>
      <w:r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、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毕业实习</w:t>
      </w:r>
      <w:r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、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毕业论文（设计）。</w:t>
      </w:r>
    </w:p>
    <w:p w:rsidR="00E23C70" w:rsidRPr="000B3384" w:rsidRDefault="00E23C70" w:rsidP="0029111D">
      <w:pPr>
        <w:framePr w:hSpace="180" w:wrap="around" w:vAnchor="text" w:hAnchor="page" w:xAlign="center" w:y="127"/>
        <w:widowControl w:val="0"/>
        <w:kinsoku/>
        <w:autoSpaceDE/>
        <w:autoSpaceDN/>
        <w:adjustRightInd/>
        <w:snapToGrid/>
        <w:spacing w:line="280" w:lineRule="exact"/>
        <w:suppressOverlap/>
        <w:jc w:val="center"/>
        <w:textAlignment w:val="auto"/>
        <w:rPr>
          <w:rFonts w:ascii="Times New Roman" w:hAnsi="宋体" w:cs="Times New Roman"/>
          <w:color w:val="auto"/>
          <w:kern w:val="2"/>
        </w:rPr>
      </w:pPr>
    </w:p>
    <w:p w:rsidR="00E23C70" w:rsidRDefault="00E23C70" w:rsidP="004F7DF9">
      <w:pPr>
        <w:spacing w:line="560" w:lineRule="exact"/>
        <w:ind w:firstLineChars="200" w:firstLine="643"/>
        <w:rPr>
          <w:rFonts w:ascii="方正黑体_GBK" w:eastAsia="方正黑体_GBK"/>
          <w:b/>
          <w:sz w:val="32"/>
          <w:szCs w:val="32"/>
        </w:rPr>
      </w:pPr>
      <w:r>
        <w:rPr>
          <w:rFonts w:ascii="方正黑体_GBK" w:eastAsia="方正黑体_GBK" w:hint="eastAsia"/>
          <w:b/>
          <w:sz w:val="32"/>
          <w:szCs w:val="32"/>
        </w:rPr>
        <w:t>五</w:t>
      </w:r>
      <w:r w:rsidRPr="004247B3">
        <w:rPr>
          <w:rFonts w:ascii="方正黑体_GBK" w:eastAsia="方正黑体_GBK" w:hint="eastAsia"/>
          <w:b/>
          <w:sz w:val="32"/>
          <w:szCs w:val="32"/>
        </w:rPr>
        <w:t>、</w:t>
      </w:r>
      <w:r>
        <w:rPr>
          <w:rFonts w:ascii="方正黑体_GBK" w:eastAsia="方正黑体_GBK" w:hint="eastAsia"/>
          <w:b/>
          <w:sz w:val="32"/>
          <w:szCs w:val="32"/>
        </w:rPr>
        <w:t>教学形式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办学形式为函授，以函授自学为主，面授为辅，坚持理论和实践相结合。</w:t>
      </w:r>
    </w:p>
    <w:p w:rsidR="00E23C70" w:rsidRPr="004247B3" w:rsidRDefault="00E23C70" w:rsidP="004F7DF9">
      <w:pPr>
        <w:spacing w:line="560" w:lineRule="exact"/>
        <w:ind w:firstLineChars="200" w:firstLine="643"/>
        <w:rPr>
          <w:rFonts w:ascii="方正黑体_GBK" w:eastAsia="方正黑体_GBK"/>
          <w:b/>
          <w:sz w:val="32"/>
          <w:szCs w:val="32"/>
        </w:rPr>
      </w:pPr>
      <w:r w:rsidRPr="004247B3">
        <w:rPr>
          <w:rFonts w:ascii="方正黑体_GBK" w:eastAsia="方正黑体_GBK" w:hint="eastAsia"/>
          <w:b/>
          <w:sz w:val="32"/>
          <w:szCs w:val="32"/>
        </w:rPr>
        <w:t>六、学分学时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总学分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95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，总学时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16</w:t>
      </w:r>
      <w:r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3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6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，线上学时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992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，线下理论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360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，线下实践学时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284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。</w:t>
      </w:r>
    </w:p>
    <w:p w:rsidR="00E23C70" w:rsidRPr="005F608E" w:rsidRDefault="00E23C70" w:rsidP="004F7DF9">
      <w:pPr>
        <w:spacing w:line="560" w:lineRule="exact"/>
        <w:ind w:right="-58" w:firstLineChars="200" w:firstLine="643"/>
        <w:jc w:val="both"/>
        <w:rPr>
          <w:rFonts w:ascii="方正黑体_GBK" w:eastAsia="方正黑体_GBK" w:hAnsi="Times New Roman" w:cs="Times New Roman"/>
          <w:b/>
          <w:bCs/>
          <w:sz w:val="32"/>
          <w:szCs w:val="32"/>
        </w:rPr>
      </w:pPr>
      <w:r>
        <w:rPr>
          <w:rFonts w:ascii="方正黑体_GBK" w:eastAsia="方正黑体_GBK" w:hAnsi="Times New Roman" w:cs="Times New Roman" w:hint="eastAsia"/>
          <w:b/>
          <w:bCs/>
          <w:sz w:val="32"/>
          <w:szCs w:val="32"/>
        </w:rPr>
        <w:t>七</w:t>
      </w:r>
      <w:r w:rsidRPr="005F608E">
        <w:rPr>
          <w:rFonts w:ascii="方正黑体_GBK" w:eastAsia="方正黑体_GBK" w:hAnsi="Times New Roman" w:cs="Times New Roman" w:hint="eastAsia"/>
          <w:b/>
          <w:bCs/>
          <w:sz w:val="32"/>
          <w:szCs w:val="32"/>
        </w:rPr>
        <w:t>、</w:t>
      </w:r>
      <w:r>
        <w:rPr>
          <w:rFonts w:ascii="方正黑体_GBK" w:eastAsia="方正黑体_GBK" w:hAnsi="Times New Roman" w:cs="Times New Roman" w:hint="eastAsia"/>
          <w:b/>
          <w:bCs/>
          <w:sz w:val="32"/>
          <w:szCs w:val="32"/>
        </w:rPr>
        <w:t>考核、毕业与学位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(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一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)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考核：学生修完专业培养方案规定课程，符合《长江师范学院课程考核规定》要求</w:t>
      </w:r>
      <w:r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。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考核课程合格及其以上，考试课程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60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分及其以上。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1.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理论课程考核说明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在加强考核科学化、规范化的同时，鼓励考核方式的改革，考核可采用闭卷、开卷、笔试、口试、课程论文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(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设计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)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，实际操作等方式，也可几种方式结合进行，考核内容注重考核学生能力，必修课一般应为考试课，选修课可以考试也可以考查，必修课程考核不及格必须重考；选修课考核不及格可以重修也可以另选其他课程。每期学期课程考核成绩应由平时考核和期末考核成绩组成。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2.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专业实践教学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专业实践是教学的重要环节，是对学生进行实践教育和实际工作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能力培养训练的基本形式，同时也是对学生在校学习情况的一次综合考查。本专业的专业实践课程分为两类：一类是课程实训，包括毕业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论文，纳入学时学分计划；一类是在岗实践，主要是在工作岗位进行专业实践。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3.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毕业论文要求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毕业论文撰写是本科教学的重要内容之一。它既是一次学术研究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和论文写作的学习过程，也是一次综合素质及学习水平的测量过程。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学生在导师的指导下，经过选题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——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拟提纲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——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写初稿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——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修订稿等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环节的工作，最后完成一篇不低于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10000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字的学术论文。每个学生论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文均需通过查重和论文答辩。论文撰写成绩和答辩成绩两项综合为毕业论文成绩。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本专业各方向均作为选题范围。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(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二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)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毕业：学生修完专业培养方案规定课程，符合《长江师范学院成人高等教育学生学籍管理规定》中的毕业条件，学校准予毕业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,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发给毕业证书。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(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三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)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学位：本专业学生学习成绩达到规定标准，符合《中华人民共和国学位条例》及《长江师范学院成人高等教育学士学位授予实施细则》相应要求，参加成人学士学位外语考试并合格，学校授予学士学位。</w:t>
      </w:r>
    </w:p>
    <w:p w:rsidR="00E23C70" w:rsidRPr="00C913B1" w:rsidRDefault="00E23C70" w:rsidP="00C913B1">
      <w:pPr>
        <w:spacing w:line="560" w:lineRule="exact"/>
        <w:ind w:right="-58" w:firstLineChars="200" w:firstLine="643"/>
        <w:jc w:val="both"/>
        <w:rPr>
          <w:rFonts w:ascii="方正黑体_GBK" w:eastAsia="方正黑体_GBK" w:hAnsi="Times New Roman" w:cs="Times New Roman"/>
          <w:b/>
          <w:bCs/>
          <w:sz w:val="32"/>
          <w:szCs w:val="32"/>
        </w:rPr>
      </w:pPr>
      <w:r w:rsidRPr="00C913B1">
        <w:rPr>
          <w:rFonts w:ascii="方正黑体_GBK" w:eastAsia="方正黑体_GBK" w:hAnsi="Times New Roman" w:cs="Times New Roman" w:hint="eastAsia"/>
          <w:b/>
          <w:bCs/>
          <w:sz w:val="32"/>
          <w:szCs w:val="32"/>
        </w:rPr>
        <w:t>八、各学期课程教学进度安排</w:t>
      </w:r>
    </w:p>
    <w:p w:rsidR="00E23C70" w:rsidRPr="008B14AF" w:rsidRDefault="00E23C70" w:rsidP="008B14AF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专业培养方案按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2.5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学年安排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,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共计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5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学期</w:t>
      </w:r>
      <w:r w:rsidRPr="008B14AF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,</w:t>
      </w:r>
      <w:r w:rsidRPr="008B14AF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具体情况见《课程设置与学期课时分配表》。</w:t>
      </w:r>
    </w:p>
    <w:p w:rsidR="00E23C70" w:rsidRPr="00A35B64" w:rsidRDefault="00E23C70" w:rsidP="00512A48">
      <w:pPr>
        <w:spacing w:line="560" w:lineRule="exact"/>
        <w:jc w:val="center"/>
        <w:rPr>
          <w:rFonts w:ascii="方正楷体_GBK" w:eastAsia="方正楷体_GBK" w:hAnsi="宋体" w:cs="宋体"/>
          <w:b/>
          <w:sz w:val="32"/>
          <w:szCs w:val="32"/>
        </w:rPr>
      </w:pPr>
      <w:r w:rsidRPr="00A35B64">
        <w:rPr>
          <w:rFonts w:ascii="方正楷体_GBK" w:eastAsia="方正楷体_GBK" w:hAnsi="宋体" w:cs="宋体" w:hint="eastAsia"/>
          <w:b/>
          <w:sz w:val="32"/>
          <w:szCs w:val="32"/>
        </w:rPr>
        <w:t>财务管理（专升本）专业教学进程表</w:t>
      </w:r>
    </w:p>
    <w:tbl>
      <w:tblPr>
        <w:tblpPr w:leftFromText="180" w:rightFromText="180" w:vertAnchor="text" w:horzAnchor="page" w:tblpX="1710" w:tblpY="127"/>
        <w:tblOverlap w:val="never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14"/>
        <w:gridCol w:w="341"/>
        <w:gridCol w:w="1051"/>
        <w:gridCol w:w="2258"/>
        <w:gridCol w:w="505"/>
        <w:gridCol w:w="589"/>
        <w:gridCol w:w="341"/>
        <w:gridCol w:w="341"/>
        <w:gridCol w:w="341"/>
        <w:gridCol w:w="341"/>
        <w:gridCol w:w="341"/>
        <w:gridCol w:w="341"/>
        <w:gridCol w:w="342"/>
        <w:gridCol w:w="342"/>
        <w:gridCol w:w="439"/>
        <w:gridCol w:w="411"/>
        <w:gridCol w:w="439"/>
      </w:tblGrid>
      <w:tr w:rsidR="00E23C70" w:rsidRPr="000B3384" w:rsidTr="00DE064B">
        <w:trPr>
          <w:trHeight w:val="354"/>
        </w:trPr>
        <w:tc>
          <w:tcPr>
            <w:tcW w:w="314" w:type="dxa"/>
            <w:vMerge w:val="restart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课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程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类别</w:t>
            </w:r>
          </w:p>
        </w:tc>
        <w:tc>
          <w:tcPr>
            <w:tcW w:w="341" w:type="dxa"/>
            <w:vMerge w:val="restart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序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号</w:t>
            </w:r>
          </w:p>
        </w:tc>
        <w:tc>
          <w:tcPr>
            <w:tcW w:w="1051" w:type="dxa"/>
            <w:vMerge w:val="restart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课程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代码</w:t>
            </w:r>
          </w:p>
        </w:tc>
        <w:tc>
          <w:tcPr>
            <w:tcW w:w="2258" w:type="dxa"/>
            <w:vMerge w:val="restart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课</w:t>
            </w:r>
            <w:r w:rsidRPr="000B3384">
              <w:rPr>
                <w:rFonts w:ascii="宋体" w:hAnsi="宋体" w:cs="宋体"/>
                <w:b/>
                <w:bCs/>
                <w:color w:val="auto"/>
                <w:kern w:val="2"/>
              </w:rPr>
              <w:t xml:space="preserve"> </w:t>
            </w: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程</w:t>
            </w:r>
            <w:r w:rsidRPr="000B3384">
              <w:rPr>
                <w:rFonts w:ascii="宋体" w:hAnsi="宋体" w:cs="宋体"/>
                <w:b/>
                <w:bCs/>
                <w:color w:val="auto"/>
                <w:kern w:val="2"/>
              </w:rPr>
              <w:t xml:space="preserve"> </w:t>
            </w: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名</w:t>
            </w:r>
            <w:r w:rsidRPr="000B3384">
              <w:rPr>
                <w:rFonts w:ascii="宋体" w:hAnsi="宋体" w:cs="宋体"/>
                <w:b/>
                <w:bCs/>
                <w:color w:val="auto"/>
                <w:kern w:val="2"/>
              </w:rPr>
              <w:t xml:space="preserve"> </w:t>
            </w: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称</w:t>
            </w:r>
          </w:p>
        </w:tc>
        <w:tc>
          <w:tcPr>
            <w:tcW w:w="505" w:type="dxa"/>
            <w:vMerge w:val="restart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学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分</w:t>
            </w:r>
          </w:p>
        </w:tc>
        <w:tc>
          <w:tcPr>
            <w:tcW w:w="589" w:type="dxa"/>
            <w:vMerge w:val="restart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总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学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时</w:t>
            </w:r>
          </w:p>
        </w:tc>
        <w:tc>
          <w:tcPr>
            <w:tcW w:w="2730" w:type="dxa"/>
            <w:gridSpan w:val="8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各学期学时分配</w:t>
            </w:r>
          </w:p>
        </w:tc>
        <w:tc>
          <w:tcPr>
            <w:tcW w:w="1289" w:type="dxa"/>
            <w:gridSpan w:val="3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考核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方式</w:t>
            </w:r>
          </w:p>
        </w:tc>
      </w:tr>
      <w:tr w:rsidR="00E23C70" w:rsidRPr="000B3384" w:rsidTr="00DE064B">
        <w:trPr>
          <w:trHeight w:val="982"/>
        </w:trPr>
        <w:tc>
          <w:tcPr>
            <w:tcW w:w="314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341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1051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2258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505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589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341" w:type="dxa"/>
            <w:vMerge w:val="restart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线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上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教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学</w:t>
            </w:r>
          </w:p>
        </w:tc>
        <w:tc>
          <w:tcPr>
            <w:tcW w:w="341" w:type="dxa"/>
            <w:vMerge w:val="restart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线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下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教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学</w:t>
            </w:r>
          </w:p>
        </w:tc>
        <w:tc>
          <w:tcPr>
            <w:tcW w:w="341" w:type="dxa"/>
            <w:vMerge w:val="restart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实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验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实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训</w:t>
            </w:r>
          </w:p>
        </w:tc>
        <w:tc>
          <w:tcPr>
            <w:tcW w:w="341" w:type="dxa"/>
            <w:vMerge w:val="restart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一</w:t>
            </w:r>
          </w:p>
        </w:tc>
        <w:tc>
          <w:tcPr>
            <w:tcW w:w="341" w:type="dxa"/>
            <w:vMerge w:val="restart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二</w:t>
            </w:r>
          </w:p>
        </w:tc>
        <w:tc>
          <w:tcPr>
            <w:tcW w:w="341" w:type="dxa"/>
            <w:vMerge w:val="restart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三</w:t>
            </w:r>
          </w:p>
        </w:tc>
        <w:tc>
          <w:tcPr>
            <w:tcW w:w="342" w:type="dxa"/>
            <w:vMerge w:val="restart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四</w:t>
            </w:r>
          </w:p>
        </w:tc>
        <w:tc>
          <w:tcPr>
            <w:tcW w:w="342" w:type="dxa"/>
            <w:vMerge w:val="restart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五</w:t>
            </w:r>
          </w:p>
        </w:tc>
        <w:tc>
          <w:tcPr>
            <w:tcW w:w="439" w:type="dxa"/>
            <w:vMerge w:val="restart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过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程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性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考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核</w:t>
            </w:r>
          </w:p>
        </w:tc>
        <w:tc>
          <w:tcPr>
            <w:tcW w:w="850" w:type="dxa"/>
            <w:gridSpan w:val="2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终结性</w:t>
            </w:r>
          </w:p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考核</w:t>
            </w:r>
          </w:p>
        </w:tc>
      </w:tr>
      <w:tr w:rsidR="00E23C70" w:rsidRPr="000B3384" w:rsidTr="00DE064B">
        <w:trPr>
          <w:trHeight w:val="354"/>
        </w:trPr>
        <w:tc>
          <w:tcPr>
            <w:tcW w:w="314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341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1051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2258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505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589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341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341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341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341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341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341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342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342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439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</w:p>
        </w:tc>
        <w:tc>
          <w:tcPr>
            <w:tcW w:w="411" w:type="dxa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闭卷</w:t>
            </w:r>
          </w:p>
        </w:tc>
        <w:tc>
          <w:tcPr>
            <w:tcW w:w="439" w:type="dxa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宋体" w:cs="宋体"/>
                <w:b/>
                <w:bCs/>
                <w:color w:val="auto"/>
                <w:kern w:val="2"/>
              </w:rPr>
            </w:pPr>
            <w:r w:rsidRPr="000B3384">
              <w:rPr>
                <w:rFonts w:ascii="宋体" w:hAnsi="宋体" w:cs="宋体" w:hint="eastAsia"/>
                <w:b/>
                <w:bCs/>
                <w:color w:val="auto"/>
                <w:kern w:val="2"/>
              </w:rPr>
              <w:t>开卷</w:t>
            </w:r>
          </w:p>
        </w:tc>
      </w:tr>
      <w:tr w:rsidR="00E23C70" w:rsidRPr="000B3384" w:rsidTr="00DE064B">
        <w:trPr>
          <w:trHeight w:hRule="exact" w:val="371"/>
        </w:trPr>
        <w:tc>
          <w:tcPr>
            <w:tcW w:w="314" w:type="dxa"/>
            <w:vMerge w:val="restart"/>
            <w:vAlign w:val="center"/>
          </w:tcPr>
          <w:p w:rsidR="00E23C70" w:rsidRPr="000B3384" w:rsidRDefault="00E23C70" w:rsidP="00DC335A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bookmarkStart w:id="2" w:name="_Hlk263065686"/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公</w:t>
            </w:r>
          </w:p>
          <w:p w:rsidR="00E23C70" w:rsidRPr="000B3384" w:rsidRDefault="00E23C70" w:rsidP="00DC335A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共</w:t>
            </w:r>
          </w:p>
          <w:p w:rsidR="00E23C70" w:rsidRPr="000B3384" w:rsidRDefault="00E23C70" w:rsidP="00DC335A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基</w:t>
            </w:r>
          </w:p>
          <w:p w:rsidR="00E23C70" w:rsidRPr="000B3384" w:rsidRDefault="00E23C70" w:rsidP="00DC335A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础</w:t>
            </w:r>
          </w:p>
          <w:p w:rsidR="00E23C70" w:rsidRPr="000B3384" w:rsidRDefault="00E23C70" w:rsidP="00DC335A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课</w:t>
            </w:r>
          </w:p>
        </w:tc>
        <w:tc>
          <w:tcPr>
            <w:tcW w:w="341" w:type="dxa"/>
            <w:vAlign w:val="center"/>
          </w:tcPr>
          <w:p w:rsidR="00E23C70" w:rsidRPr="000B3384" w:rsidRDefault="00E23C70" w:rsidP="00DC335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1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02111017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思想道德与法</w:t>
            </w:r>
            <w:r>
              <w:rPr>
                <w:rFonts w:ascii="宋体" w:hAnsi="宋体" w:cs="宋体" w:hint="eastAsia"/>
                <w:sz w:val="18"/>
              </w:rPr>
              <w:t>治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3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</w:p>
        </w:tc>
      </w:tr>
      <w:bookmarkEnd w:id="2"/>
      <w:tr w:rsidR="00E23C70" w:rsidRPr="000B3384" w:rsidTr="00301518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DC335A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DC335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2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02111016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马克思主义基本原理概论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3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  <w:szCs w:val="22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  <w:szCs w:val="22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  <w:szCs w:val="22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  <w:szCs w:val="22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DC335A">
            <w:pPr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  <w:szCs w:val="22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DC335A">
            <w:pPr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  <w:szCs w:val="22"/>
              </w:rPr>
              <w:t xml:space="preserve">　</w:t>
            </w: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ED7BF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</w:p>
        </w:tc>
      </w:tr>
      <w:tr w:rsidR="00E23C70" w:rsidRPr="000B3384" w:rsidTr="00301518">
        <w:trPr>
          <w:trHeight w:hRule="exact" w:val="559"/>
        </w:trPr>
        <w:tc>
          <w:tcPr>
            <w:tcW w:w="314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3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4F7DF9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02111018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4F7DF9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毛泽东思想和中国特色社会主义理论体系概论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3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32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16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42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42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ED7BF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</w:tr>
      <w:tr w:rsidR="00E23C70" w:rsidRPr="000B3384" w:rsidTr="00301518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4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4F7DF9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02111027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4F7DF9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中国近代史纲要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3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ED7BF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√　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</w:p>
        </w:tc>
      </w:tr>
      <w:tr w:rsidR="00E23C70" w:rsidRPr="000B3384" w:rsidTr="00301518">
        <w:trPr>
          <w:trHeight w:hRule="exact" w:val="487"/>
        </w:trPr>
        <w:tc>
          <w:tcPr>
            <w:tcW w:w="314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5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4F7DF9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02111039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4F7DF9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习近平新时代中国特色社会主义思想概论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32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24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>
              <w:rPr>
                <w:rFonts w:ascii="宋体" w:hAnsi="宋体" w:cs="宋体"/>
                <w:sz w:val="18"/>
              </w:rPr>
              <w:t>32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ED7BF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</w:tr>
      <w:tr w:rsidR="00E23C70" w:rsidRPr="000B3384" w:rsidTr="00301518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6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4F7DF9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02111002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4F7DF9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形势与政策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3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  <w:szCs w:val="22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  <w:szCs w:val="22"/>
              </w:rPr>
              <w:t xml:space="preserve">　</w:t>
            </w:r>
          </w:p>
        </w:tc>
        <w:tc>
          <w:tcPr>
            <w:tcW w:w="341" w:type="dxa"/>
          </w:tcPr>
          <w:p w:rsidR="00E23C70" w:rsidRDefault="00E23C70" w:rsidP="002D5821">
            <w:pPr>
              <w:jc w:val="center"/>
            </w:pPr>
            <w:r>
              <w:rPr>
                <w:rFonts w:ascii="宋体" w:hAnsi="宋体" w:cs="宋体"/>
                <w:sz w:val="18"/>
              </w:rPr>
              <w:t>12</w:t>
            </w:r>
          </w:p>
        </w:tc>
        <w:tc>
          <w:tcPr>
            <w:tcW w:w="341" w:type="dxa"/>
          </w:tcPr>
          <w:p w:rsidR="00E23C70" w:rsidRDefault="00E23C70" w:rsidP="002D5821">
            <w:pPr>
              <w:jc w:val="center"/>
            </w:pPr>
            <w:r>
              <w:rPr>
                <w:rFonts w:ascii="宋体" w:hAnsi="宋体" w:cs="宋体"/>
                <w:sz w:val="18"/>
              </w:rPr>
              <w:t>12</w:t>
            </w:r>
          </w:p>
        </w:tc>
        <w:tc>
          <w:tcPr>
            <w:tcW w:w="341" w:type="dxa"/>
          </w:tcPr>
          <w:p w:rsidR="00E23C70" w:rsidRDefault="00E23C70" w:rsidP="002D5821">
            <w:pPr>
              <w:jc w:val="center"/>
            </w:pPr>
            <w:r>
              <w:rPr>
                <w:rFonts w:ascii="宋体" w:hAnsi="宋体" w:cs="宋体"/>
                <w:sz w:val="18"/>
              </w:rPr>
              <w:t>12</w:t>
            </w:r>
          </w:p>
        </w:tc>
        <w:tc>
          <w:tcPr>
            <w:tcW w:w="342" w:type="dxa"/>
          </w:tcPr>
          <w:p w:rsidR="00E23C70" w:rsidRDefault="00E23C70" w:rsidP="002D5821">
            <w:pPr>
              <w:jc w:val="center"/>
            </w:pPr>
            <w:r>
              <w:rPr>
                <w:rFonts w:ascii="宋体" w:hAnsi="宋体" w:cs="宋体"/>
                <w:sz w:val="18"/>
              </w:rPr>
              <w:t>12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1F2DAA">
            <w:pPr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  <w:szCs w:val="22"/>
              </w:rPr>
              <w:t xml:space="preserve">　</w:t>
            </w: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ED7BF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4F7DF9">
            <w:pPr>
              <w:ind w:firstLineChars="50" w:firstLine="90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1F2DAA">
            <w:pPr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  <w:szCs w:val="22"/>
              </w:rPr>
              <w:t xml:space="preserve">　</w:t>
            </w:r>
          </w:p>
        </w:tc>
      </w:tr>
      <w:tr w:rsidR="00E23C70" w:rsidRPr="000B3384" w:rsidTr="00301518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1F2D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7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4F7DF9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18111001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4F7DF9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大学英语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4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96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80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16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DC335A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>
              <w:rPr>
                <w:rFonts w:ascii="宋体" w:hAnsi="宋体" w:cs="宋体"/>
                <w:sz w:val="18"/>
              </w:rPr>
              <w:t>96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ED7BF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1F2DA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</w:tr>
      <w:tr w:rsidR="00E23C70" w:rsidRPr="000B3384" w:rsidTr="00301518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DC335A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DC335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8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04111019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大学生心理健康教育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1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16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16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  <w:szCs w:val="22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  <w:szCs w:val="22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  <w:szCs w:val="22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16</w:t>
            </w: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DC335A">
            <w:pPr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  <w:szCs w:val="22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DC335A">
            <w:pPr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  <w:szCs w:val="22"/>
              </w:rPr>
              <w:t xml:space="preserve">　</w:t>
            </w: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ED7BF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DC335A">
            <w:pPr>
              <w:ind w:firstLineChars="50" w:firstLine="90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</w:p>
        </w:tc>
      </w:tr>
      <w:tr w:rsidR="00E23C70" w:rsidRPr="000B3384" w:rsidTr="00301518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DC335A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DC335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9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6111044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概率论与数理统计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4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24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ED7BF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DC335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</w:tr>
      <w:tr w:rsidR="00E23C70" w:rsidRPr="000B3384" w:rsidTr="00301518">
        <w:trPr>
          <w:trHeight w:hRule="exact" w:val="371"/>
        </w:trPr>
        <w:tc>
          <w:tcPr>
            <w:tcW w:w="314" w:type="dxa"/>
            <w:vMerge w:val="restart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专</w:t>
            </w:r>
          </w:p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业</w:t>
            </w:r>
          </w:p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课</w:t>
            </w: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10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5114060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商务公文写作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3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24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24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ED7BF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√　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</w:tr>
      <w:tr w:rsidR="00E23C70" w:rsidRPr="000B3384" w:rsidTr="00301518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11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5112001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公共关系学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3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24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24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ED7BF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</w:tr>
      <w:tr w:rsidR="00E23C70" w:rsidRPr="000B3384" w:rsidTr="00301518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12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5112060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宏观经济学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3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24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24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ED7BF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</w:tr>
      <w:tr w:rsidR="00E23C70" w:rsidRPr="000B3384" w:rsidTr="00301518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13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C6BD7">
              <w:rPr>
                <w:rFonts w:ascii="Times New Roman" w:hAnsi="Times New Roman" w:cs="Times New Roman"/>
                <w:sz w:val="18"/>
                <w:szCs w:val="22"/>
              </w:rPr>
              <w:t>5112059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微观经济学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3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24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24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ED7BF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</w:tr>
      <w:tr w:rsidR="00E23C70" w:rsidRPr="000B3384" w:rsidTr="00301518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14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5112231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证券投资学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4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24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ED7BF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</w:tr>
      <w:tr w:rsidR="00E23C70" w:rsidRPr="000B3384" w:rsidTr="00DE064B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15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5112143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中级财务管理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4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24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 xml:space="preserve">　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 w:hint="eastAsia"/>
                <w:b/>
                <w:bCs/>
                <w:sz w:val="18"/>
              </w:rPr>
              <w:t xml:space="preserve">　</w:t>
            </w:r>
          </w:p>
        </w:tc>
      </w:tr>
      <w:tr w:rsidR="00E23C70" w:rsidRPr="000B3384" w:rsidTr="003E34BB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16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5112400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政府与非营利组织会计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4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16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3A1E31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E23C70" w:rsidRPr="000B3384" w:rsidTr="003E34BB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17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5112116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管理学理论与实践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3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24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24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3A1E31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E23C70" w:rsidRPr="000B3384" w:rsidTr="003E34BB">
        <w:trPr>
          <w:trHeight w:hRule="exact" w:val="371"/>
        </w:trPr>
        <w:tc>
          <w:tcPr>
            <w:tcW w:w="314" w:type="dxa"/>
            <w:vMerge w:val="restart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职业能力拓展课</w:t>
            </w: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18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5112127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资产评估学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4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16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3A1E31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E23C70" w:rsidRPr="000B3384" w:rsidTr="003E34BB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19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5112399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管理会计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4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16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3A1E31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E23C70" w:rsidRPr="000B3384" w:rsidTr="003E34BB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20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5112126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审计学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4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16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3A1E31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E23C70" w:rsidRPr="000B3384" w:rsidTr="003E34BB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21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5112183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财务分析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4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16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3A1E31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E23C70" w:rsidRPr="000B3384" w:rsidTr="003E34BB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>22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5122234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财务预算学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4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16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3A1E31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E23C70" w:rsidRPr="000B3384" w:rsidTr="003E34BB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>
              <w:rPr>
                <w:rFonts w:ascii="Times New Roman" w:hAnsi="宋体" w:cs="Times New Roman"/>
                <w:color w:val="auto"/>
                <w:kern w:val="2"/>
              </w:rPr>
              <w:t>23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5122237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金融会计学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Calibri" w:hAnsi="Calibri" w:cs="Calibri"/>
                <w:sz w:val="18"/>
              </w:rPr>
            </w:pPr>
            <w:r w:rsidRPr="00FC6BD7">
              <w:rPr>
                <w:rFonts w:ascii="Calibri" w:hAnsi="Calibri" w:cs="Calibri"/>
                <w:sz w:val="18"/>
              </w:rPr>
              <w:t>4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16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3A1E31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E23C70" w:rsidRPr="000B3384" w:rsidTr="003E34BB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>
              <w:rPr>
                <w:rFonts w:ascii="Times New Roman" w:hAnsi="宋体" w:cs="Times New Roman"/>
                <w:color w:val="auto"/>
                <w:kern w:val="2"/>
              </w:rPr>
              <w:t>24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  <w:szCs w:val="22"/>
              </w:rPr>
              <w:t>5122248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税务会计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BD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48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16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FC6BD7">
              <w:rPr>
                <w:rFonts w:ascii="Times New Roman" w:hAnsi="Times New Roman" w:cs="Times New Roman"/>
                <w:b/>
                <w:bCs/>
                <w:sz w:val="18"/>
              </w:rPr>
              <w:t>8</w:t>
            </w: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2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FC6BD7">
              <w:rPr>
                <w:rFonts w:ascii="宋体" w:hAnsi="宋体" w:cs="宋体"/>
                <w:sz w:val="18"/>
              </w:rPr>
              <w:t>72</w:t>
            </w:r>
          </w:p>
        </w:tc>
        <w:tc>
          <w:tcPr>
            <w:tcW w:w="439" w:type="dxa"/>
          </w:tcPr>
          <w:p w:rsidR="00E23C70" w:rsidRDefault="00E23C70" w:rsidP="00CC47D3">
            <w:pPr>
              <w:jc w:val="center"/>
            </w:pPr>
            <w:r w:rsidRPr="003A1E31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</w:tr>
      <w:tr w:rsidR="00E23C70" w:rsidRPr="000B3384" w:rsidTr="00DE064B">
        <w:trPr>
          <w:trHeight w:hRule="exact" w:val="371"/>
        </w:trPr>
        <w:tc>
          <w:tcPr>
            <w:tcW w:w="314" w:type="dxa"/>
            <w:vMerge w:val="restart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实</w:t>
            </w:r>
          </w:p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践</w:t>
            </w:r>
          </w:p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教</w:t>
            </w:r>
          </w:p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学</w:t>
            </w:r>
          </w:p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环</w:t>
            </w:r>
          </w:p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节</w:t>
            </w: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>
              <w:rPr>
                <w:rFonts w:ascii="Times New Roman" w:hAnsi="宋体" w:cs="Times New Roman"/>
                <w:color w:val="auto"/>
                <w:kern w:val="2"/>
              </w:rPr>
              <w:t>25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入学教育</w:t>
            </w:r>
          </w:p>
        </w:tc>
        <w:tc>
          <w:tcPr>
            <w:tcW w:w="505" w:type="dxa"/>
            <w:vAlign w:val="center"/>
          </w:tcPr>
          <w:p w:rsidR="00E23C70" w:rsidRDefault="00E23C70" w:rsidP="00CC47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89" w:type="dxa"/>
            <w:vAlign w:val="center"/>
          </w:tcPr>
          <w:p w:rsidR="00E23C70" w:rsidRPr="004F7DF9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4F7DF9">
              <w:rPr>
                <w:rFonts w:ascii="宋体" w:hAnsi="宋体" w:cs="宋体"/>
                <w:sz w:val="18"/>
              </w:rPr>
              <w:t>8</w:t>
            </w:r>
          </w:p>
        </w:tc>
        <w:tc>
          <w:tcPr>
            <w:tcW w:w="341" w:type="dxa"/>
            <w:vAlign w:val="center"/>
          </w:tcPr>
          <w:p w:rsidR="00E23C70" w:rsidRPr="004F7DF9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4F7DF9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4F7DF9">
              <w:rPr>
                <w:rFonts w:ascii="宋体" w:hAnsi="宋体" w:cs="宋体"/>
                <w:sz w:val="18"/>
              </w:rPr>
              <w:t>8</w:t>
            </w:r>
          </w:p>
        </w:tc>
        <w:tc>
          <w:tcPr>
            <w:tcW w:w="341" w:type="dxa"/>
            <w:vAlign w:val="center"/>
          </w:tcPr>
          <w:p w:rsidR="00E23C70" w:rsidRPr="004F7DF9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41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41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42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342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</w:tr>
      <w:tr w:rsidR="00E23C70" w:rsidRPr="000B3384" w:rsidTr="00DE064B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>
              <w:rPr>
                <w:rFonts w:ascii="Times New Roman" w:hAnsi="宋体" w:cs="Times New Roman"/>
                <w:color w:val="auto"/>
                <w:kern w:val="2"/>
              </w:rPr>
              <w:t>26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毕业教育</w:t>
            </w:r>
          </w:p>
        </w:tc>
        <w:tc>
          <w:tcPr>
            <w:tcW w:w="505" w:type="dxa"/>
            <w:vAlign w:val="center"/>
          </w:tcPr>
          <w:p w:rsidR="00E23C70" w:rsidRDefault="00E23C70" w:rsidP="00CC47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89" w:type="dxa"/>
            <w:vAlign w:val="center"/>
          </w:tcPr>
          <w:p w:rsidR="00E23C70" w:rsidRPr="004F7DF9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4F7DF9">
              <w:rPr>
                <w:rFonts w:ascii="宋体" w:hAnsi="宋体" w:cs="宋体"/>
                <w:sz w:val="18"/>
              </w:rPr>
              <w:t>8</w:t>
            </w:r>
          </w:p>
        </w:tc>
        <w:tc>
          <w:tcPr>
            <w:tcW w:w="341" w:type="dxa"/>
            <w:vAlign w:val="center"/>
          </w:tcPr>
          <w:p w:rsidR="00E23C70" w:rsidRPr="004F7DF9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4F7DF9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4F7DF9">
              <w:rPr>
                <w:rFonts w:ascii="宋体" w:hAnsi="宋体" w:cs="宋体"/>
                <w:sz w:val="18"/>
              </w:rPr>
              <w:t>8</w:t>
            </w:r>
          </w:p>
        </w:tc>
        <w:tc>
          <w:tcPr>
            <w:tcW w:w="341" w:type="dxa"/>
            <w:vAlign w:val="center"/>
          </w:tcPr>
          <w:p w:rsidR="00E23C70" w:rsidRPr="004F7DF9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1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41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42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42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</w:tr>
      <w:tr w:rsidR="00E23C70" w:rsidRPr="000B3384" w:rsidTr="00DE064B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>
              <w:rPr>
                <w:rFonts w:ascii="Times New Roman" w:hAnsi="宋体" w:cs="Times New Roman"/>
                <w:color w:val="auto"/>
                <w:kern w:val="2"/>
              </w:rPr>
              <w:t>27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C6BD7">
              <w:rPr>
                <w:rFonts w:ascii="Times New Roman" w:hAnsi="Times New Roman" w:cs="Times New Roman"/>
                <w:sz w:val="18"/>
                <w:szCs w:val="22"/>
              </w:rPr>
              <w:t>5114002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毕业实习</w:t>
            </w:r>
          </w:p>
        </w:tc>
        <w:tc>
          <w:tcPr>
            <w:tcW w:w="505" w:type="dxa"/>
            <w:vAlign w:val="center"/>
          </w:tcPr>
          <w:p w:rsidR="00E23C70" w:rsidRDefault="00E23C70" w:rsidP="00CC47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9" w:type="dxa"/>
            <w:vAlign w:val="center"/>
          </w:tcPr>
          <w:p w:rsidR="00E23C70" w:rsidRPr="004F7DF9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4F7DF9">
              <w:rPr>
                <w:rFonts w:ascii="宋体" w:hAnsi="宋体" w:cs="宋体"/>
                <w:sz w:val="18"/>
              </w:rPr>
              <w:t>96</w:t>
            </w:r>
          </w:p>
        </w:tc>
        <w:tc>
          <w:tcPr>
            <w:tcW w:w="341" w:type="dxa"/>
            <w:vAlign w:val="center"/>
          </w:tcPr>
          <w:p w:rsidR="00E23C70" w:rsidRPr="004F7DF9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4F7DF9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4F7DF9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4F7DF9">
              <w:rPr>
                <w:rFonts w:ascii="宋体" w:hAnsi="宋体" w:cs="宋体"/>
                <w:sz w:val="18"/>
              </w:rPr>
              <w:t>96</w:t>
            </w:r>
          </w:p>
        </w:tc>
        <w:tc>
          <w:tcPr>
            <w:tcW w:w="341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41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41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42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42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</w:tr>
      <w:tr w:rsidR="00E23C70" w:rsidRPr="000B3384" w:rsidTr="00DE064B">
        <w:trPr>
          <w:trHeight w:hRule="exact" w:val="371"/>
        </w:trPr>
        <w:tc>
          <w:tcPr>
            <w:tcW w:w="314" w:type="dxa"/>
            <w:vMerge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</w:p>
        </w:tc>
        <w:tc>
          <w:tcPr>
            <w:tcW w:w="341" w:type="dxa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>
              <w:rPr>
                <w:rFonts w:ascii="Times New Roman" w:hAnsi="宋体" w:cs="Times New Roman"/>
                <w:color w:val="auto"/>
                <w:kern w:val="2"/>
              </w:rPr>
              <w:t>28</w:t>
            </w:r>
          </w:p>
        </w:tc>
        <w:tc>
          <w:tcPr>
            <w:tcW w:w="105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C6BD7">
              <w:rPr>
                <w:rFonts w:ascii="Times New Roman" w:hAnsi="Times New Roman" w:cs="Times New Roman"/>
                <w:sz w:val="18"/>
                <w:szCs w:val="22"/>
              </w:rPr>
              <w:t>5114013</w:t>
            </w:r>
          </w:p>
        </w:tc>
        <w:tc>
          <w:tcPr>
            <w:tcW w:w="2258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毕业论文（设计）</w:t>
            </w:r>
          </w:p>
        </w:tc>
        <w:tc>
          <w:tcPr>
            <w:tcW w:w="505" w:type="dxa"/>
            <w:vAlign w:val="center"/>
          </w:tcPr>
          <w:p w:rsidR="00E23C70" w:rsidRDefault="00E23C70" w:rsidP="00CC47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9" w:type="dxa"/>
            <w:vAlign w:val="center"/>
          </w:tcPr>
          <w:p w:rsidR="00E23C70" w:rsidRPr="004F7DF9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4F7DF9">
              <w:rPr>
                <w:rFonts w:ascii="宋体" w:hAnsi="宋体" w:cs="宋体"/>
                <w:sz w:val="18"/>
              </w:rPr>
              <w:t>108</w:t>
            </w:r>
          </w:p>
        </w:tc>
        <w:tc>
          <w:tcPr>
            <w:tcW w:w="341" w:type="dxa"/>
            <w:vAlign w:val="center"/>
          </w:tcPr>
          <w:p w:rsidR="00E23C70" w:rsidRPr="004F7DF9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4F7DF9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341" w:type="dxa"/>
            <w:vAlign w:val="center"/>
          </w:tcPr>
          <w:p w:rsidR="00E23C70" w:rsidRPr="004F7DF9" w:rsidRDefault="00E23C70" w:rsidP="00CC47D3">
            <w:pPr>
              <w:jc w:val="center"/>
              <w:rPr>
                <w:rFonts w:ascii="宋体" w:hAnsi="宋体" w:cs="宋体"/>
                <w:sz w:val="18"/>
              </w:rPr>
            </w:pPr>
            <w:r w:rsidRPr="004F7DF9">
              <w:rPr>
                <w:rFonts w:ascii="宋体" w:hAnsi="宋体" w:cs="宋体"/>
                <w:sz w:val="18"/>
              </w:rPr>
              <w:t>108</w:t>
            </w:r>
          </w:p>
        </w:tc>
        <w:tc>
          <w:tcPr>
            <w:tcW w:w="341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41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41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42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42" w:type="dxa"/>
            <w:vAlign w:val="center"/>
          </w:tcPr>
          <w:p w:rsidR="00E23C70" w:rsidRDefault="00E23C70" w:rsidP="00CC47D3"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</w:p>
        </w:tc>
        <w:tc>
          <w:tcPr>
            <w:tcW w:w="411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3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宋体" w:cs="宋体"/>
                <w:sz w:val="18"/>
              </w:rPr>
            </w:pPr>
            <w:r w:rsidRPr="00FC6BD7">
              <w:rPr>
                <w:rFonts w:ascii="宋体" w:hAnsi="宋体" w:cs="宋体" w:hint="eastAsia"/>
                <w:sz w:val="18"/>
              </w:rPr>
              <w:t>√</w:t>
            </w:r>
          </w:p>
        </w:tc>
      </w:tr>
      <w:tr w:rsidR="00E23C70" w:rsidRPr="000B3384" w:rsidTr="002E194A">
        <w:trPr>
          <w:trHeight w:hRule="exact" w:val="371"/>
        </w:trPr>
        <w:tc>
          <w:tcPr>
            <w:tcW w:w="3964" w:type="dxa"/>
            <w:gridSpan w:val="4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/>
                <w:color w:val="auto"/>
                <w:kern w:val="2"/>
              </w:rPr>
              <w:t xml:space="preserve">  </w:t>
            </w: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合</w:t>
            </w:r>
            <w:r w:rsidRPr="000B3384">
              <w:rPr>
                <w:rFonts w:ascii="Times New Roman" w:hAnsi="宋体" w:cs="Times New Roman"/>
                <w:color w:val="auto"/>
                <w:kern w:val="2"/>
              </w:rPr>
              <w:t xml:space="preserve">  </w:t>
            </w: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计</w:t>
            </w:r>
          </w:p>
        </w:tc>
        <w:tc>
          <w:tcPr>
            <w:tcW w:w="505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BD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89" w:type="dxa"/>
            <w:vAlign w:val="center"/>
          </w:tcPr>
          <w:p w:rsidR="00E23C70" w:rsidRPr="00FC6BD7" w:rsidRDefault="00E23C70" w:rsidP="00CC47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BD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FC6BD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1" w:type="dxa"/>
            <w:vAlign w:val="center"/>
          </w:tcPr>
          <w:p w:rsidR="00E23C70" w:rsidRPr="004421D0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4421D0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992</w:t>
            </w:r>
          </w:p>
        </w:tc>
        <w:tc>
          <w:tcPr>
            <w:tcW w:w="341" w:type="dxa"/>
            <w:vAlign w:val="center"/>
          </w:tcPr>
          <w:p w:rsidR="00E23C70" w:rsidRPr="004421D0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4421D0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360</w:t>
            </w:r>
          </w:p>
        </w:tc>
        <w:tc>
          <w:tcPr>
            <w:tcW w:w="341" w:type="dxa"/>
            <w:vAlign w:val="center"/>
          </w:tcPr>
          <w:p w:rsidR="00E23C70" w:rsidRPr="004421D0" w:rsidRDefault="00E23C70" w:rsidP="00CC47D3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4421D0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284</w:t>
            </w:r>
          </w:p>
        </w:tc>
        <w:tc>
          <w:tcPr>
            <w:tcW w:w="341" w:type="dxa"/>
            <w:vAlign w:val="center"/>
          </w:tcPr>
          <w:p w:rsidR="00E23C70" w:rsidRPr="004421D0" w:rsidRDefault="00E23C70" w:rsidP="002E194A">
            <w:pPr>
              <w:jc w:val="center"/>
              <w:rPr>
                <w:rFonts w:ascii="宋体" w:cs="宋体"/>
                <w:sz w:val="15"/>
                <w:szCs w:val="15"/>
              </w:rPr>
            </w:pPr>
            <w:r w:rsidRPr="004421D0">
              <w:rPr>
                <w:sz w:val="15"/>
                <w:szCs w:val="15"/>
              </w:rPr>
              <w:t>412</w:t>
            </w:r>
          </w:p>
        </w:tc>
        <w:tc>
          <w:tcPr>
            <w:tcW w:w="341" w:type="dxa"/>
            <w:vAlign w:val="center"/>
          </w:tcPr>
          <w:p w:rsidR="00E23C70" w:rsidRPr="004421D0" w:rsidRDefault="00E23C70" w:rsidP="002E194A">
            <w:pPr>
              <w:jc w:val="center"/>
              <w:rPr>
                <w:rFonts w:ascii="宋体" w:cs="宋体"/>
                <w:sz w:val="15"/>
                <w:szCs w:val="15"/>
              </w:rPr>
            </w:pPr>
            <w:r w:rsidRPr="004421D0">
              <w:rPr>
                <w:sz w:val="15"/>
                <w:szCs w:val="15"/>
              </w:rPr>
              <w:t>292</w:t>
            </w:r>
          </w:p>
        </w:tc>
        <w:tc>
          <w:tcPr>
            <w:tcW w:w="341" w:type="dxa"/>
            <w:vAlign w:val="center"/>
          </w:tcPr>
          <w:p w:rsidR="00E23C70" w:rsidRPr="004421D0" w:rsidRDefault="00E23C70" w:rsidP="002E194A">
            <w:pPr>
              <w:jc w:val="center"/>
              <w:rPr>
                <w:rFonts w:ascii="宋体" w:cs="宋体"/>
                <w:sz w:val="15"/>
                <w:szCs w:val="15"/>
              </w:rPr>
            </w:pPr>
            <w:r w:rsidRPr="004421D0">
              <w:rPr>
                <w:sz w:val="15"/>
                <w:szCs w:val="15"/>
              </w:rPr>
              <w:t>348</w:t>
            </w:r>
          </w:p>
        </w:tc>
        <w:tc>
          <w:tcPr>
            <w:tcW w:w="342" w:type="dxa"/>
            <w:vAlign w:val="center"/>
          </w:tcPr>
          <w:p w:rsidR="00E23C70" w:rsidRPr="004421D0" w:rsidRDefault="00E23C70" w:rsidP="002E194A">
            <w:pPr>
              <w:jc w:val="center"/>
              <w:rPr>
                <w:rFonts w:ascii="宋体" w:cs="宋体"/>
                <w:sz w:val="15"/>
                <w:szCs w:val="15"/>
              </w:rPr>
            </w:pPr>
            <w:r w:rsidRPr="004421D0">
              <w:rPr>
                <w:sz w:val="15"/>
                <w:szCs w:val="15"/>
              </w:rPr>
              <w:t>300</w:t>
            </w:r>
          </w:p>
        </w:tc>
        <w:tc>
          <w:tcPr>
            <w:tcW w:w="342" w:type="dxa"/>
            <w:vAlign w:val="center"/>
          </w:tcPr>
          <w:p w:rsidR="00E23C70" w:rsidRPr="004421D0" w:rsidRDefault="00E23C70" w:rsidP="002E194A">
            <w:pPr>
              <w:jc w:val="center"/>
              <w:rPr>
                <w:rFonts w:ascii="宋体" w:cs="宋体"/>
                <w:sz w:val="15"/>
                <w:szCs w:val="15"/>
              </w:rPr>
            </w:pPr>
            <w:r w:rsidRPr="004421D0">
              <w:rPr>
                <w:sz w:val="15"/>
                <w:szCs w:val="15"/>
              </w:rPr>
              <w:t>284</w:t>
            </w:r>
          </w:p>
        </w:tc>
        <w:tc>
          <w:tcPr>
            <w:tcW w:w="1289" w:type="dxa"/>
            <w:gridSpan w:val="3"/>
            <w:vMerge w:val="restart"/>
            <w:vAlign w:val="center"/>
          </w:tcPr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jc w:val="center"/>
              <w:textAlignment w:val="auto"/>
              <w:rPr>
                <w:rFonts w:ascii="Times New Roman" w:hAnsi="宋体" w:cs="Times New Roman"/>
                <w:b/>
                <w:bCs/>
                <w:color w:val="auto"/>
                <w:kern w:val="2"/>
              </w:rPr>
            </w:pPr>
          </w:p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jc w:val="center"/>
              <w:textAlignment w:val="auto"/>
              <w:rPr>
                <w:rFonts w:ascii="Times New Roman" w:hAnsi="宋体" w:cs="Times New Roman"/>
                <w:b/>
                <w:bCs/>
                <w:color w:val="auto"/>
                <w:kern w:val="2"/>
              </w:rPr>
            </w:pPr>
          </w:p>
          <w:p w:rsidR="00E23C70" w:rsidRPr="000B3384" w:rsidRDefault="00E23C70" w:rsidP="00CC47D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b/>
                <w:bCs/>
                <w:color w:val="auto"/>
                <w:kern w:val="2"/>
              </w:rPr>
            </w:pPr>
          </w:p>
        </w:tc>
      </w:tr>
      <w:tr w:rsidR="00E23C70" w:rsidRPr="000B3384" w:rsidTr="007F42C0">
        <w:trPr>
          <w:trHeight w:hRule="exact" w:val="371"/>
        </w:trPr>
        <w:tc>
          <w:tcPr>
            <w:tcW w:w="5058" w:type="dxa"/>
            <w:gridSpan w:val="6"/>
            <w:vAlign w:val="center"/>
          </w:tcPr>
          <w:p w:rsidR="00E23C70" w:rsidRPr="000B3384" w:rsidRDefault="00E23C70" w:rsidP="007F42C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color w:val="auto"/>
                <w:kern w:val="2"/>
              </w:rPr>
            </w:pP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百分比（</w:t>
            </w:r>
            <w:r w:rsidRPr="000B3384">
              <w:rPr>
                <w:rFonts w:ascii="Times New Roman" w:hAnsi="宋体" w:cs="Times New Roman"/>
                <w:color w:val="auto"/>
                <w:kern w:val="2"/>
              </w:rPr>
              <w:t>%</w:t>
            </w:r>
            <w:r w:rsidRPr="000B3384">
              <w:rPr>
                <w:rFonts w:ascii="Times New Roman" w:hAnsi="宋体" w:cs="Times New Roman" w:hint="eastAsia"/>
                <w:color w:val="auto"/>
                <w:kern w:val="2"/>
              </w:rPr>
              <w:t>）</w:t>
            </w:r>
          </w:p>
        </w:tc>
        <w:tc>
          <w:tcPr>
            <w:tcW w:w="341" w:type="dxa"/>
            <w:vAlign w:val="bottom"/>
          </w:tcPr>
          <w:p w:rsidR="00E23C70" w:rsidRPr="00D04407" w:rsidRDefault="00E23C70" w:rsidP="007F42C0">
            <w:pPr>
              <w:jc w:val="right"/>
              <w:rPr>
                <w:rFonts w:ascii="宋体" w:cs="宋体"/>
                <w:sz w:val="15"/>
                <w:szCs w:val="15"/>
              </w:rPr>
            </w:pPr>
            <w:r>
              <w:rPr>
                <w:sz w:val="15"/>
                <w:szCs w:val="15"/>
              </w:rPr>
              <w:t>60</w:t>
            </w:r>
            <w:r w:rsidRPr="00D04407"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6</w:t>
            </w:r>
            <w:r w:rsidRPr="00D04407">
              <w:rPr>
                <w:sz w:val="15"/>
                <w:szCs w:val="15"/>
              </w:rPr>
              <w:t>%</w:t>
            </w:r>
          </w:p>
        </w:tc>
        <w:tc>
          <w:tcPr>
            <w:tcW w:w="341" w:type="dxa"/>
            <w:vAlign w:val="center"/>
          </w:tcPr>
          <w:p w:rsidR="00E23C70" w:rsidRPr="00D04407" w:rsidRDefault="00E23C70" w:rsidP="007F42C0">
            <w:pPr>
              <w:jc w:val="center"/>
              <w:rPr>
                <w:rFonts w:ascii="宋体" w:cs="宋体"/>
                <w:sz w:val="15"/>
                <w:szCs w:val="15"/>
              </w:rPr>
            </w:pPr>
            <w:r>
              <w:rPr>
                <w:sz w:val="15"/>
                <w:szCs w:val="15"/>
              </w:rPr>
              <w:t>22</w:t>
            </w:r>
            <w:r w:rsidRPr="00D04407">
              <w:rPr>
                <w:sz w:val="15"/>
                <w:szCs w:val="15"/>
              </w:rPr>
              <w:t>%</w:t>
            </w:r>
          </w:p>
        </w:tc>
        <w:tc>
          <w:tcPr>
            <w:tcW w:w="341" w:type="dxa"/>
            <w:vAlign w:val="bottom"/>
          </w:tcPr>
          <w:p w:rsidR="00E23C70" w:rsidRPr="00D04407" w:rsidRDefault="00E23C70" w:rsidP="007F42C0">
            <w:pPr>
              <w:jc w:val="right"/>
              <w:rPr>
                <w:rFonts w:ascii="宋体" w:cs="宋体"/>
                <w:sz w:val="15"/>
                <w:szCs w:val="15"/>
              </w:rPr>
            </w:pPr>
            <w:r>
              <w:rPr>
                <w:sz w:val="15"/>
                <w:szCs w:val="15"/>
              </w:rPr>
              <w:t>17</w:t>
            </w:r>
            <w:r w:rsidRPr="00D04407"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4</w:t>
            </w:r>
            <w:r w:rsidRPr="00D04407">
              <w:rPr>
                <w:sz w:val="15"/>
                <w:szCs w:val="15"/>
              </w:rPr>
              <w:t>%</w:t>
            </w:r>
          </w:p>
        </w:tc>
        <w:tc>
          <w:tcPr>
            <w:tcW w:w="341" w:type="dxa"/>
            <w:vAlign w:val="bottom"/>
          </w:tcPr>
          <w:p w:rsidR="00E23C70" w:rsidRPr="00D04407" w:rsidRDefault="00E23C70" w:rsidP="007F42C0">
            <w:pPr>
              <w:jc w:val="right"/>
              <w:rPr>
                <w:rFonts w:ascii="宋体" w:cs="宋体"/>
                <w:sz w:val="15"/>
                <w:szCs w:val="15"/>
              </w:rPr>
            </w:pPr>
            <w:r w:rsidRPr="00D04407">
              <w:rPr>
                <w:sz w:val="15"/>
                <w:szCs w:val="15"/>
              </w:rPr>
              <w:t>25.2%</w:t>
            </w:r>
          </w:p>
        </w:tc>
        <w:tc>
          <w:tcPr>
            <w:tcW w:w="341" w:type="dxa"/>
            <w:vAlign w:val="bottom"/>
          </w:tcPr>
          <w:p w:rsidR="00E23C70" w:rsidRPr="00D04407" w:rsidRDefault="00E23C70" w:rsidP="007F42C0">
            <w:pPr>
              <w:jc w:val="right"/>
              <w:rPr>
                <w:rFonts w:ascii="宋体" w:cs="宋体"/>
                <w:sz w:val="15"/>
                <w:szCs w:val="15"/>
              </w:rPr>
            </w:pPr>
            <w:r w:rsidRPr="00D04407">
              <w:rPr>
                <w:sz w:val="15"/>
                <w:szCs w:val="15"/>
              </w:rPr>
              <w:t>17.8%</w:t>
            </w:r>
          </w:p>
        </w:tc>
        <w:tc>
          <w:tcPr>
            <w:tcW w:w="341" w:type="dxa"/>
            <w:vAlign w:val="bottom"/>
          </w:tcPr>
          <w:p w:rsidR="00E23C70" w:rsidRPr="00D04407" w:rsidRDefault="00E23C70" w:rsidP="007F42C0">
            <w:pPr>
              <w:jc w:val="right"/>
              <w:rPr>
                <w:rFonts w:ascii="宋体" w:cs="宋体"/>
                <w:sz w:val="15"/>
                <w:szCs w:val="15"/>
              </w:rPr>
            </w:pPr>
            <w:r w:rsidRPr="00D04407">
              <w:rPr>
                <w:sz w:val="15"/>
                <w:szCs w:val="15"/>
              </w:rPr>
              <w:t>21.3%</w:t>
            </w:r>
          </w:p>
        </w:tc>
        <w:tc>
          <w:tcPr>
            <w:tcW w:w="342" w:type="dxa"/>
            <w:vAlign w:val="bottom"/>
          </w:tcPr>
          <w:p w:rsidR="00E23C70" w:rsidRPr="00D04407" w:rsidRDefault="00E23C70" w:rsidP="007F42C0">
            <w:pPr>
              <w:jc w:val="right"/>
              <w:rPr>
                <w:rFonts w:ascii="宋体" w:cs="宋体"/>
                <w:sz w:val="15"/>
                <w:szCs w:val="15"/>
              </w:rPr>
            </w:pPr>
            <w:r w:rsidRPr="00D04407">
              <w:rPr>
                <w:sz w:val="15"/>
                <w:szCs w:val="15"/>
              </w:rPr>
              <w:t>18.3%</w:t>
            </w:r>
          </w:p>
        </w:tc>
        <w:tc>
          <w:tcPr>
            <w:tcW w:w="342" w:type="dxa"/>
            <w:vAlign w:val="bottom"/>
          </w:tcPr>
          <w:p w:rsidR="00E23C70" w:rsidRPr="00D04407" w:rsidRDefault="00E23C70" w:rsidP="007F42C0">
            <w:pPr>
              <w:jc w:val="right"/>
              <w:rPr>
                <w:rFonts w:ascii="宋体" w:cs="宋体"/>
                <w:sz w:val="15"/>
                <w:szCs w:val="15"/>
              </w:rPr>
            </w:pPr>
            <w:r w:rsidRPr="00D04407">
              <w:rPr>
                <w:sz w:val="15"/>
                <w:szCs w:val="15"/>
              </w:rPr>
              <w:t>17.4%</w:t>
            </w:r>
          </w:p>
        </w:tc>
        <w:tc>
          <w:tcPr>
            <w:tcW w:w="1289" w:type="dxa"/>
            <w:gridSpan w:val="3"/>
            <w:vMerge/>
            <w:vAlign w:val="center"/>
          </w:tcPr>
          <w:p w:rsidR="00E23C70" w:rsidRPr="000B3384" w:rsidRDefault="00E23C70" w:rsidP="007F42C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宋体" w:cs="Times New Roman"/>
                <w:b/>
                <w:bCs/>
                <w:color w:val="auto"/>
                <w:kern w:val="2"/>
              </w:rPr>
            </w:pPr>
          </w:p>
        </w:tc>
      </w:tr>
      <w:tr w:rsidR="00E23C70" w:rsidTr="00DE064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00"/>
        </w:trPr>
        <w:tc>
          <w:tcPr>
            <w:tcW w:w="9077" w:type="dxa"/>
            <w:gridSpan w:val="17"/>
          </w:tcPr>
          <w:p w:rsidR="00E23C70" w:rsidRDefault="00E23C70" w:rsidP="00CC47D3"/>
        </w:tc>
      </w:tr>
    </w:tbl>
    <w:p w:rsidR="00E23C70" w:rsidRDefault="00E23C70"/>
    <w:p w:rsidR="00E23C70" w:rsidRPr="005F608E" w:rsidRDefault="00E23C70" w:rsidP="004F7DF9">
      <w:pPr>
        <w:spacing w:line="560" w:lineRule="exact"/>
        <w:ind w:right="-58" w:firstLineChars="200" w:firstLine="643"/>
        <w:jc w:val="both"/>
        <w:rPr>
          <w:rFonts w:ascii="方正黑体_GBK" w:eastAsia="方正黑体_GBK" w:hAnsi="Times New Roman" w:cs="Times New Roman"/>
          <w:b/>
          <w:bCs/>
          <w:sz w:val="32"/>
          <w:szCs w:val="32"/>
        </w:rPr>
      </w:pPr>
      <w:r>
        <w:rPr>
          <w:rFonts w:ascii="方正黑体_GBK" w:eastAsia="方正黑体_GBK" w:hAnsi="Times New Roman" w:cs="Times New Roman" w:hint="eastAsia"/>
          <w:b/>
          <w:bCs/>
          <w:sz w:val="32"/>
          <w:szCs w:val="32"/>
        </w:rPr>
        <w:t>九</w:t>
      </w:r>
      <w:r w:rsidRPr="005F608E">
        <w:rPr>
          <w:rFonts w:ascii="方正黑体_GBK" w:eastAsia="方正黑体_GBK" w:hAnsi="Times New Roman" w:cs="Times New Roman" w:hint="eastAsia"/>
          <w:b/>
          <w:bCs/>
          <w:sz w:val="32"/>
          <w:szCs w:val="32"/>
        </w:rPr>
        <w:t>、主要课程简介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1.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课程代码：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06111044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课程名称：概率论与数理统计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课程总学时：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72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学时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(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线下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24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，网上自学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48)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课程介绍：是研究随机现象规律性的数学学科，是高等学校理工科本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科各专业的一门重要的基础理论课。通过本课程的教学，应使学生理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解概率论和数理统计的基本概念，掌握它的基本原理和方法。培养学生运用概率统计方法分析和解决实际问题的能力。本课程的基本内容有：概率的基本概念、随机变量、数字特征及数理统计的有关内容。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建议教材：盛骤等编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概率论与数理统计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北京：高等教育出版社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,2010.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课程代码：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05112060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课程名称：宏观经济学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课程总学时：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72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学时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(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线下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24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，网上自学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48)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课程介绍：宏观经济学是工商管理类的基础课程。学生通过对宏观经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济学的学习，了解宏观经济学的基本内容和体系，掌握现代经济学的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基本分析方法，能够从宏观经济学的基本理论和方法出发，分析现实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经济生活中出现的问题，为今后进一步学习和研究打下一个良好的基础。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建议教材：石良平主编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宏观经济学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北京：高等教育出版社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,2008.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3.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课程代码：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05112143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课程名称：中级财务管理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课程总学时：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72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学时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(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线下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24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，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网上自学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48)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课程介绍：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中级财务管理作为该专业三本最主要的教材之一，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前有财务管理学，后有高级财务管理，本课程起着承前启后的作用，对企业正常生产经营活动中所出现的日常财务问题进行管理。通过本课程的学习，主要掌握风险与收益、投资组合、资本资产定价模型资本预算的现金流量分析、各种筹资决策、资本成本与融资结构。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建议教材：宋献中、吴思明编著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中级财务管理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大连：东北财经大学出版社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,2016.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4.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课程代码：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05112399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课程名称：管理会计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课程总学时：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72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学时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(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线下面授学时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24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，网上自学学时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48)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课程介绍：主要讲授管理会计的形成、发展及其特点；成本性态及全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部成本按性态分类，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成本性态分析的方法；变动成本法及变动成本法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下的成本构成；贡献边际及其表现形式；预测分析、预测分析的方法；短期经营决策分析；长期投资决策分析；全面预算；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成本控制；责任会计。通过管理会计教学，使学生系统地掌握现代会计的理论方法，具有应用会计信息及相关信息进行分析、预测、参与决策、规划与管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理企业经营活动，客观评价工作业绩的能力。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建议教材：余绪缨主编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管理会计学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北京：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中国人民大学出版社，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2010.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5.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课程代码：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05112127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课程名称：资产评估学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课程总学时：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72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学时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(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线下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24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，网上自学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48)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课程介绍：本课程在参考参考资产评估最新的理论和实践成果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,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系统地阐述了资产评估和方法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,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详细地介绍了机器设备、房地产、无形资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产、流动资产、长期投资、企业价值和资源资产评估的理论与方法，并对资产评估的组织和管理进行了深入探讨。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建议教材：乔志敏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资产评估学教程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北京：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中国人民大学出版社，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2015.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6.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课程代码：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05112400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课程名称：政府与非营利组织会计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课程总学时：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72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学时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(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线下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24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，网上自学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48)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课程介绍：本课程全是各级政府、使用预算拨款的各级行政单位和各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类事业单位核算和监督各项财政性资金活动、单位预算资金的运动过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程和结果以及有关经营收支情况的专业会计。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建议教材：马国贤主编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预算会计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北京：中国财政经济出版社，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2006.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7.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课程代码：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05112183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课程名称：财务分析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课程总学时：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72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学时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(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线下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24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，网上自学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48)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课程介绍：本课程系统地介绍财务报表的知识、财务报表概论、财务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报表质量分析、财务分析、综合专题分析。具体内容包括：财务报表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分析的目标和基本方法、资产负债表及其附表的质量分析、利润表及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其附表的质量分析、现金流量表质量分析、会计报表附注与财务善说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明书解读、企业偿债能力分析、企业盈利能力分析、企业营运能力分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析、财务综合分析、财务专题分析。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建议教材：赵国忠主编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财务报告分析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.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北京：北京大学出版社，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2010.</w:t>
      </w:r>
    </w:p>
    <w:p w:rsidR="00E23C70" w:rsidRPr="005F608E" w:rsidRDefault="00E23C70" w:rsidP="004F7DF9">
      <w:pPr>
        <w:spacing w:line="560" w:lineRule="exact"/>
        <w:ind w:left="38" w:firstLineChars="200" w:firstLine="643"/>
        <w:outlineLvl w:val="0"/>
        <w:rPr>
          <w:rFonts w:ascii="方正黑体_GBK" w:eastAsia="方正黑体_GBK" w:hAnsi="宋体" w:cs="宋体"/>
          <w:b/>
          <w:sz w:val="32"/>
          <w:szCs w:val="32"/>
        </w:rPr>
      </w:pPr>
      <w:r>
        <w:rPr>
          <w:rFonts w:ascii="方正黑体_GBK" w:eastAsia="方正黑体_GBK" w:hAnsi="宋体" w:cs="宋体" w:hint="eastAsia"/>
          <w:b/>
          <w:sz w:val="32"/>
          <w:szCs w:val="32"/>
        </w:rPr>
        <w:t>十</w:t>
      </w:r>
      <w:r w:rsidRPr="005F608E">
        <w:rPr>
          <w:rFonts w:ascii="方正黑体_GBK" w:eastAsia="方正黑体_GBK" w:hAnsi="宋体" w:cs="宋体" w:hint="eastAsia"/>
          <w:b/>
          <w:sz w:val="32"/>
          <w:szCs w:val="32"/>
        </w:rPr>
        <w:t>、教学实施保障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（一）师资队伍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财务管理专业始建于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2008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年，是重庆市特色专业，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2019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年获批重庆市本科高等学校“一流专业”建设项目。本专业已累计向社会输送优秀毕业生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3500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余名，总体毕业去向落实率每年都保持在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98%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以上。本专业现有专兼职教师共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40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人，其中高级职称教师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24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人，占比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60%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；具有博士学位的教师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26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人，占比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65%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；具有职业资格证书的双师型教师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32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人，占比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80%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。本专业多人次被评选为重庆市学科带头人、重庆市青年骨干教师、重庆涪陵区科技拔尖人才等各级各类人才称号。同时，本专业还积极聘请国内外著名学者为特聘教授，聘请企事业单位专家为实践指导教师。本专业教师团队教学科研协同发展。近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5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年来，本专业教师主持和主研国家级项目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20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余项，主持和主研省部级项目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60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余项，在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CSSCI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、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SSCI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等重要学术期刊上发表论文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100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余篇，出版教材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20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余部，出版学术专著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30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余部。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（二）教材选用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结合专业发展和人才培养目标，经过院学术委员会审核，校级批准，一般选用“十二五”普通高等学校本科国家级别规划教材。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（三）实验实训条件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本专业拥有央地共建国家级实验示范中心，先后获得央地共建项目资金和学校投入累计超过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3000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万元。现建有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ERP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实训室、会计手工实训室、会计信息化实训室、商业银行综合实训室、税务实训室、证券投资实训室、财务共享服务综合实训室和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VBES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财务管理虚拟综合实训室等多个专业实训室，配备了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ERP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、用友、金蝶、福斯特、税友等近百种财务管理专业实验实训软件。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（四）完备的校外协同育人平台</w:t>
      </w:r>
    </w:p>
    <w:p w:rsidR="00E23C70" w:rsidRPr="00C913B1" w:rsidRDefault="00E23C70" w:rsidP="00C913B1">
      <w:pPr>
        <w:kinsoku/>
        <w:autoSpaceDE/>
        <w:autoSpaceDN/>
        <w:spacing w:line="520" w:lineRule="exact"/>
        <w:ind w:firstLineChars="200" w:firstLine="640"/>
        <w:jc w:val="both"/>
        <w:textAlignment w:val="auto"/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</w:pP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本专业大力推进产学研一体化，不断加强校企合作、校地合作、校校合作，专业建有重庆市多家国家税务局、多家知名会计师事务所等百余家实践教学基地，建有国家级众创空间，与中华会计网校等合作，推出特色“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>1+X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证书”</w:t>
      </w:r>
      <w:r w:rsidRPr="00C913B1">
        <w:rPr>
          <w:rFonts w:ascii="方正仿宋_GBK" w:eastAsia="方正仿宋_GBK" w:hAnsi="宋体" w:cs="宋体"/>
          <w:bCs/>
          <w:color w:val="auto"/>
          <w:kern w:val="2"/>
          <w:sz w:val="32"/>
          <w:szCs w:val="32"/>
        </w:rPr>
        <w:t xml:space="preserve"> </w:t>
      </w:r>
      <w:r w:rsidRPr="00C913B1">
        <w:rPr>
          <w:rFonts w:ascii="方正仿宋_GBK" w:eastAsia="方正仿宋_GBK" w:hAnsi="宋体" w:cs="宋体" w:hint="eastAsia"/>
          <w:bCs/>
          <w:color w:val="auto"/>
          <w:kern w:val="2"/>
          <w:sz w:val="32"/>
          <w:szCs w:val="32"/>
        </w:rPr>
        <w:t>制度，助力学生考取职业技能证书。</w:t>
      </w:r>
    </w:p>
    <w:sectPr w:rsidR="00E23C70" w:rsidRPr="00C913B1" w:rsidSect="00FB20E2">
      <w:headerReference w:type="default" r:id="rId8"/>
      <w:footerReference w:type="default" r:id="rId9"/>
      <w:pgSz w:w="11905" w:h="16839"/>
      <w:pgMar w:top="1118" w:right="1767" w:bottom="1158" w:left="1771" w:header="870" w:footer="99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C70" w:rsidRDefault="00E23C70">
      <w:r>
        <w:separator/>
      </w:r>
    </w:p>
  </w:endnote>
  <w:endnote w:type="continuationSeparator" w:id="0">
    <w:p w:rsidR="00E23C70" w:rsidRDefault="00E23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C70" w:rsidRDefault="00E23C70">
    <w:pPr>
      <w:spacing w:line="180" w:lineRule="auto"/>
      <w:ind w:left="4101"/>
      <w:rPr>
        <w:rFonts w:ascii="Calibri" w:hAnsi="Calibri" w:cs="Calibri"/>
        <w:sz w:val="18"/>
        <w:szCs w:val="18"/>
      </w:rPr>
    </w:pPr>
    <w:r w:rsidRPr="00793184">
      <w:rPr>
        <w:rFonts w:ascii="Calibri" w:hAnsi="Calibri" w:cs="Calibri"/>
        <w:sz w:val="18"/>
        <w:szCs w:val="18"/>
      </w:rPr>
      <w:fldChar w:fldCharType="begin"/>
    </w:r>
    <w:r w:rsidRPr="00793184">
      <w:rPr>
        <w:rFonts w:ascii="Calibri" w:hAnsi="Calibri" w:cs="Calibri"/>
        <w:sz w:val="18"/>
        <w:szCs w:val="18"/>
      </w:rPr>
      <w:instrText>PAGE   \* MERGEFORMAT</w:instrText>
    </w:r>
    <w:r w:rsidRPr="00793184">
      <w:rPr>
        <w:rFonts w:ascii="Calibri" w:hAnsi="Calibri" w:cs="Calibri"/>
        <w:sz w:val="18"/>
        <w:szCs w:val="18"/>
      </w:rPr>
      <w:fldChar w:fldCharType="separate"/>
    </w:r>
    <w:r w:rsidRPr="004421D0">
      <w:rPr>
        <w:rFonts w:ascii="Calibri" w:hAnsi="Calibri" w:cs="Calibri"/>
        <w:noProof/>
        <w:sz w:val="18"/>
        <w:szCs w:val="18"/>
        <w:lang w:val="zh-CN"/>
      </w:rPr>
      <w:t>6</w:t>
    </w:r>
    <w:r w:rsidRPr="00793184">
      <w:rPr>
        <w:rFonts w:ascii="Calibri" w:hAnsi="Calibri" w:cs="Calibri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C70" w:rsidRDefault="00E23C70">
      <w:r>
        <w:separator/>
      </w:r>
    </w:p>
  </w:footnote>
  <w:footnote w:type="continuationSeparator" w:id="0">
    <w:p w:rsidR="00E23C70" w:rsidRDefault="00E23C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C70" w:rsidRDefault="00E23C70">
    <w:pPr>
      <w:spacing w:line="220" w:lineRule="auto"/>
      <w:ind w:left="2100"/>
      <w:rPr>
        <w:rFonts w:ascii="黑体" w:eastAsia="黑体" w:hAnsi="黑体" w:cs="黑体"/>
        <w:sz w:val="18"/>
        <w:szCs w:val="18"/>
      </w:rPr>
    </w:pPr>
    <w:r>
      <w:rPr>
        <w:noProof/>
      </w:rPr>
      <w:pict>
        <v:shape id="_x0000_s2049" style="position:absolute;left:0;text-align:left;margin-left:88.55pt;margin-top:55.2pt;width:418.25pt;height:.75pt;z-index:251660288;mso-position-horizontal-relative:page;mso-position-vertical-relative:page" coordsize="8365,15" o:allowincell="f" path="m,14r8365,l8365,,,,,14xe" fillcolor="black" stroked="f">
          <w10:wrap anchorx="page" anchory="page"/>
        </v:shape>
      </w:pict>
    </w:r>
    <w:r>
      <w:rPr>
        <w:rFonts w:ascii="黑体" w:eastAsia="黑体" w:hAnsi="黑体" w:cs="黑体" w:hint="eastAsia"/>
        <w:spacing w:val="2"/>
        <w:sz w:val="18"/>
        <w:szCs w:val="18"/>
      </w:rPr>
      <w:t>高</w:t>
    </w:r>
    <w:r>
      <w:rPr>
        <w:rFonts w:ascii="黑体" w:eastAsia="黑体" w:hAnsi="黑体" w:cs="黑体" w:hint="eastAsia"/>
        <w:spacing w:val="1"/>
        <w:sz w:val="18"/>
        <w:szCs w:val="18"/>
      </w:rPr>
      <w:t>等学历继续教育本科专业人才培养方案</w:t>
    </w:r>
    <w:r>
      <w:rPr>
        <w:rFonts w:ascii="黑体" w:eastAsia="黑体" w:hAnsi="黑体" w:cs="黑体"/>
        <w:spacing w:val="1"/>
        <w:sz w:val="18"/>
        <w:szCs w:val="18"/>
      </w:rPr>
      <w:t xml:space="preserve">(2023 </w:t>
    </w:r>
    <w:r>
      <w:rPr>
        <w:rFonts w:ascii="黑体" w:eastAsia="黑体" w:hAnsi="黑体" w:cs="黑体" w:hint="eastAsia"/>
        <w:spacing w:val="1"/>
        <w:sz w:val="18"/>
        <w:szCs w:val="18"/>
      </w:rPr>
      <w:t>版</w:t>
    </w:r>
    <w:r>
      <w:rPr>
        <w:rFonts w:ascii="黑体" w:eastAsia="黑体" w:hAnsi="黑体" w:cs="黑体"/>
        <w:spacing w:val="1"/>
        <w:sz w:val="18"/>
        <w:szCs w:val="18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30E30"/>
    <w:multiLevelType w:val="hybridMultilevel"/>
    <w:tmpl w:val="57783214"/>
    <w:lvl w:ilvl="0" w:tplc="E120259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GEwNzJkNDIwYjIwNTMxZTI5Y2UxNWJiZTc2ZTY2NGQifQ=="/>
  </w:docVars>
  <w:rsids>
    <w:rsidRoot w:val="00DF23A0"/>
    <w:rsid w:val="00000C0E"/>
    <w:rsid w:val="000053F4"/>
    <w:rsid w:val="000558F0"/>
    <w:rsid w:val="000762A6"/>
    <w:rsid w:val="000B3384"/>
    <w:rsid w:val="00122FE6"/>
    <w:rsid w:val="00134C32"/>
    <w:rsid w:val="0015344C"/>
    <w:rsid w:val="001817E8"/>
    <w:rsid w:val="00185FEF"/>
    <w:rsid w:val="001A6688"/>
    <w:rsid w:val="001D01C5"/>
    <w:rsid w:val="001D3537"/>
    <w:rsid w:val="001E0C55"/>
    <w:rsid w:val="001F2DAA"/>
    <w:rsid w:val="00202698"/>
    <w:rsid w:val="002630AC"/>
    <w:rsid w:val="002759DF"/>
    <w:rsid w:val="0028684C"/>
    <w:rsid w:val="0029111D"/>
    <w:rsid w:val="002A5D40"/>
    <w:rsid w:val="002D5821"/>
    <w:rsid w:val="002E194A"/>
    <w:rsid w:val="00301518"/>
    <w:rsid w:val="003300CC"/>
    <w:rsid w:val="00370073"/>
    <w:rsid w:val="003A1E31"/>
    <w:rsid w:val="003C1951"/>
    <w:rsid w:val="003D049A"/>
    <w:rsid w:val="003E34BB"/>
    <w:rsid w:val="004247B3"/>
    <w:rsid w:val="00434D46"/>
    <w:rsid w:val="004421D0"/>
    <w:rsid w:val="00446D80"/>
    <w:rsid w:val="004B43E3"/>
    <w:rsid w:val="004D381E"/>
    <w:rsid w:val="004E13BD"/>
    <w:rsid w:val="004F7DF9"/>
    <w:rsid w:val="005050DC"/>
    <w:rsid w:val="00512A48"/>
    <w:rsid w:val="00514D86"/>
    <w:rsid w:val="00535607"/>
    <w:rsid w:val="00550527"/>
    <w:rsid w:val="00552637"/>
    <w:rsid w:val="00553050"/>
    <w:rsid w:val="00553A0F"/>
    <w:rsid w:val="00597C93"/>
    <w:rsid w:val="005F608E"/>
    <w:rsid w:val="005F6CD5"/>
    <w:rsid w:val="00675898"/>
    <w:rsid w:val="006F5E64"/>
    <w:rsid w:val="00776BA9"/>
    <w:rsid w:val="00793184"/>
    <w:rsid w:val="007A0657"/>
    <w:rsid w:val="007A2B79"/>
    <w:rsid w:val="007E4ADD"/>
    <w:rsid w:val="007E7CD6"/>
    <w:rsid w:val="007F1DCB"/>
    <w:rsid w:val="007F42C0"/>
    <w:rsid w:val="008037D6"/>
    <w:rsid w:val="00847848"/>
    <w:rsid w:val="008658F8"/>
    <w:rsid w:val="00865C5A"/>
    <w:rsid w:val="00873DFF"/>
    <w:rsid w:val="008B133C"/>
    <w:rsid w:val="008B14AF"/>
    <w:rsid w:val="008D03D1"/>
    <w:rsid w:val="008D181D"/>
    <w:rsid w:val="008D354A"/>
    <w:rsid w:val="008E3837"/>
    <w:rsid w:val="008F1025"/>
    <w:rsid w:val="008F7558"/>
    <w:rsid w:val="00922A6A"/>
    <w:rsid w:val="009317FA"/>
    <w:rsid w:val="00931CEF"/>
    <w:rsid w:val="00955CFA"/>
    <w:rsid w:val="00984A10"/>
    <w:rsid w:val="0098585E"/>
    <w:rsid w:val="009C6133"/>
    <w:rsid w:val="00A00BE0"/>
    <w:rsid w:val="00A141DE"/>
    <w:rsid w:val="00A257AF"/>
    <w:rsid w:val="00A35B64"/>
    <w:rsid w:val="00AA633F"/>
    <w:rsid w:val="00AB2D4F"/>
    <w:rsid w:val="00AE4093"/>
    <w:rsid w:val="00B02F75"/>
    <w:rsid w:val="00B55DD7"/>
    <w:rsid w:val="00B90EDF"/>
    <w:rsid w:val="00BA5A73"/>
    <w:rsid w:val="00BB0B48"/>
    <w:rsid w:val="00BB3C09"/>
    <w:rsid w:val="00BC01BB"/>
    <w:rsid w:val="00BF2C39"/>
    <w:rsid w:val="00C14CB6"/>
    <w:rsid w:val="00C41183"/>
    <w:rsid w:val="00C913B1"/>
    <w:rsid w:val="00CB774E"/>
    <w:rsid w:val="00CC47D3"/>
    <w:rsid w:val="00CD707C"/>
    <w:rsid w:val="00D04407"/>
    <w:rsid w:val="00D35975"/>
    <w:rsid w:val="00DA4C53"/>
    <w:rsid w:val="00DC335A"/>
    <w:rsid w:val="00DC7733"/>
    <w:rsid w:val="00DE064B"/>
    <w:rsid w:val="00DE675A"/>
    <w:rsid w:val="00DE76D4"/>
    <w:rsid w:val="00DF23A0"/>
    <w:rsid w:val="00E23C70"/>
    <w:rsid w:val="00E340C4"/>
    <w:rsid w:val="00E73D48"/>
    <w:rsid w:val="00E75AA8"/>
    <w:rsid w:val="00ED2114"/>
    <w:rsid w:val="00ED7BF7"/>
    <w:rsid w:val="00F00B05"/>
    <w:rsid w:val="00F84F2C"/>
    <w:rsid w:val="00F90FED"/>
    <w:rsid w:val="00FA6003"/>
    <w:rsid w:val="00FA7EDA"/>
    <w:rsid w:val="00FB20E2"/>
    <w:rsid w:val="00FC6BD7"/>
    <w:rsid w:val="2E547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宋体" w:hAnsi="Arial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7D6"/>
    <w:pPr>
      <w:kinsoku w:val="0"/>
      <w:autoSpaceDE w:val="0"/>
      <w:autoSpaceDN w:val="0"/>
      <w:adjustRightInd w:val="0"/>
      <w:snapToGrid w:val="0"/>
      <w:textAlignment w:val="baseline"/>
    </w:pPr>
    <w:rPr>
      <w:color w:val="000000"/>
      <w:kern w:val="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8037D6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rsid w:val="0055263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52637"/>
    <w:rPr>
      <w:rFonts w:eastAsia="Times New Roman" w:cs="Times New Roman"/>
      <w:snapToGrid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rsid w:val="0055263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52637"/>
    <w:rPr>
      <w:rFonts w:eastAsia="Times New Roman" w:cs="Times New Roman"/>
      <w:snapToGrid w:val="0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55263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52637"/>
    <w:rPr>
      <w:rFonts w:eastAsia="Times New Roman" w:cs="Times New Roman"/>
      <w:snapToGrid w:val="0"/>
      <w:color w:val="000000"/>
      <w:sz w:val="18"/>
      <w:szCs w:val="18"/>
    </w:rPr>
  </w:style>
  <w:style w:type="paragraph" w:styleId="ListParagraph">
    <w:name w:val="List Paragraph"/>
    <w:basedOn w:val="Normal"/>
    <w:uiPriority w:val="99"/>
    <w:qFormat/>
    <w:rsid w:val="00FA6003"/>
    <w:pPr>
      <w:kinsoku/>
      <w:autoSpaceDE/>
      <w:autoSpaceDN/>
      <w:adjustRightInd/>
      <w:snapToGrid/>
      <w:ind w:firstLineChars="200" w:firstLine="420"/>
      <w:textAlignment w:val="auto"/>
    </w:pPr>
    <w:rPr>
      <w:rFonts w:ascii="Calibri" w:hAnsi="Calibri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42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426778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2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2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2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42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426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426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42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426779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2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2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42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42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42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42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426772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2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2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42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42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426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42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42679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2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2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42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426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42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42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426768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2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2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42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426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426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baidu.com/s?wd=%E6%95%AC%E4%B8%9A%E7%B2%BE%E7%A5%9E&amp;tn=44039180_cpr&amp;fenlei=mv6quAkxTZn0IZRqIHckPjm4nH00T1dWnHm1nWD1Pyndujf4PHR10ZwV5Hcvrjm3rH6sPfKWUMw85HfYnjn4nH6sgvPsT6K1TL0qnfK1TL0z5HD0IgF_5y9YIZ0lQzqlpA-bmyt8mh7GuZR8mvqVQL7dugPYpyq8Q1b1P10vP1c4PHRYn1RYrHTLn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10</Pages>
  <Words>979</Words>
  <Characters>5581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zoulu</dc:creator>
  <cp:keywords/>
  <dc:description/>
  <cp:lastModifiedBy>Micorosoft</cp:lastModifiedBy>
  <cp:revision>23</cp:revision>
  <dcterms:created xsi:type="dcterms:W3CDTF">2023-05-31T14:03:00Z</dcterms:created>
  <dcterms:modified xsi:type="dcterms:W3CDTF">2023-06-02T05:11:00Z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KSOProductBuildVer">
    <vt:lpwstr>2052-11.1.0.13703</vt:lpwstr>
  </property>
  <property fmtid="{D5CDD505-2E9C-101B-9397-08002B2CF9AE}" pid="4" name="ICV">
    <vt:lpwstr>8B49E5A6AA9D464AB639AF90F1819C6D</vt:lpwstr>
  </property>
</Properties>
</file>