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FF" w:rsidRPr="00606701" w:rsidRDefault="00F94BFF" w:rsidP="004477AD">
      <w:pPr>
        <w:spacing w:line="640" w:lineRule="exact"/>
        <w:jc w:val="center"/>
        <w:rPr>
          <w:rFonts w:ascii="方正小标宋简体" w:eastAsia="方正小标宋简体" w:hAnsi="Times New Roman" w:cs="Times New Roman"/>
          <w:spacing w:val="8"/>
          <w:sz w:val="36"/>
          <w:szCs w:val="36"/>
        </w:rPr>
      </w:pPr>
      <w:r w:rsidRPr="00606701">
        <w:rPr>
          <w:rFonts w:ascii="方正小标宋简体" w:eastAsia="方正小标宋简体" w:hAnsi="Times New Roman" w:cs="Times New Roman" w:hint="eastAsia"/>
          <w:spacing w:val="8"/>
          <w:sz w:val="36"/>
          <w:szCs w:val="36"/>
        </w:rPr>
        <w:t>长江师范学院高等学历继续教育</w:t>
      </w:r>
    </w:p>
    <w:p w:rsidR="00F94BFF" w:rsidRPr="00606701" w:rsidRDefault="00F94BFF" w:rsidP="004477AD">
      <w:pPr>
        <w:spacing w:line="640" w:lineRule="exact"/>
        <w:jc w:val="center"/>
        <w:rPr>
          <w:rFonts w:ascii="方正小标宋简体" w:eastAsia="方正小标宋简体" w:hAnsi="Times New Roman" w:cs="Times New Roman"/>
          <w:spacing w:val="8"/>
          <w:sz w:val="36"/>
          <w:szCs w:val="36"/>
        </w:rPr>
      </w:pPr>
      <w:r w:rsidRPr="00606701">
        <w:rPr>
          <w:rFonts w:ascii="方正小标宋简体" w:eastAsia="方正小标宋简体" w:hAnsi="Times New Roman" w:cs="Times New Roman" w:hint="eastAsia"/>
          <w:spacing w:val="8"/>
          <w:sz w:val="36"/>
          <w:szCs w:val="36"/>
        </w:rPr>
        <w:t>《计算机科学与技术》专业本科人才培养方案</w:t>
      </w:r>
    </w:p>
    <w:p w:rsidR="00F94BFF" w:rsidRPr="007C5BE5" w:rsidRDefault="00F94BFF" w:rsidP="004477AD">
      <w:pPr>
        <w:spacing w:line="560" w:lineRule="exact"/>
        <w:ind w:firstLineChars="200" w:firstLine="674"/>
        <w:rPr>
          <w:rFonts w:ascii="方正仿宋_GBK" w:eastAsia="方正仿宋_GBK" w:hAnsi="Times New Roman" w:cs="Times New Roman"/>
          <w:b/>
          <w:spacing w:val="8"/>
          <w:sz w:val="32"/>
          <w:szCs w:val="32"/>
        </w:rPr>
      </w:pPr>
    </w:p>
    <w:p w:rsidR="00F94BFF" w:rsidRPr="007C5BE5" w:rsidRDefault="00F94BFF" w:rsidP="00DF6C9D">
      <w:pPr>
        <w:spacing w:line="560" w:lineRule="exact"/>
        <w:ind w:firstLineChars="200" w:firstLine="674"/>
        <w:rPr>
          <w:rFonts w:ascii="方正黑体_GBK" w:eastAsia="方正黑体_GBK" w:hAnsi="Times New Roman" w:cs="Times New Roman"/>
          <w:b/>
          <w:spacing w:val="8"/>
          <w:sz w:val="32"/>
          <w:szCs w:val="32"/>
        </w:rPr>
      </w:pPr>
      <w:r w:rsidRPr="007C5BE5">
        <w:rPr>
          <w:rFonts w:ascii="方正黑体_GBK" w:eastAsia="方正黑体_GBK" w:hAnsi="Times New Roman" w:cs="Times New Roman" w:hint="eastAsia"/>
          <w:b/>
          <w:spacing w:val="8"/>
          <w:sz w:val="32"/>
          <w:szCs w:val="32"/>
        </w:rPr>
        <w:t>一、专业基本信息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专业代码：</w:t>
      </w:r>
      <w:r w:rsidRPr="007C5BE5">
        <w:rPr>
          <w:rFonts w:ascii="方正仿宋_GBK" w:eastAsia="方正仿宋_GBK" w:hAnsi="宋体"/>
          <w:sz w:val="32"/>
          <w:szCs w:val="32"/>
        </w:rPr>
        <w:t>080901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专业名称：计算机科学与技术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办学层次：专升本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授予学位：工学学士</w:t>
      </w:r>
    </w:p>
    <w:p w:rsidR="00F94BFF" w:rsidRPr="007C5BE5" w:rsidRDefault="00F94BFF" w:rsidP="00DF6C9D">
      <w:pPr>
        <w:spacing w:line="560" w:lineRule="exact"/>
        <w:ind w:firstLineChars="200" w:firstLine="643"/>
        <w:rPr>
          <w:rFonts w:ascii="方正黑体_GBK" w:eastAsia="方正黑体_GBK" w:hAnsi="黑体"/>
          <w:b/>
          <w:sz w:val="32"/>
          <w:szCs w:val="32"/>
        </w:rPr>
      </w:pPr>
      <w:r w:rsidRPr="007C5BE5">
        <w:rPr>
          <w:rFonts w:ascii="方正黑体_GBK" w:eastAsia="方正黑体_GBK" w:hAnsi="黑体" w:hint="eastAsia"/>
          <w:b/>
          <w:sz w:val="32"/>
          <w:szCs w:val="32"/>
        </w:rPr>
        <w:t>二、培养目标与人才规格</w:t>
      </w:r>
    </w:p>
    <w:p w:rsidR="00F94BFF" w:rsidRPr="007C5BE5" w:rsidRDefault="00F94BFF" w:rsidP="004477AD">
      <w:pPr>
        <w:spacing w:line="560" w:lineRule="exact"/>
        <w:ind w:firstLineChars="200" w:firstLine="643"/>
        <w:rPr>
          <w:rFonts w:ascii="方正楷体_GBK" w:eastAsia="方正楷体_GBK" w:hAnsi="黑体"/>
          <w:b/>
          <w:sz w:val="32"/>
          <w:szCs w:val="32"/>
        </w:rPr>
      </w:pPr>
      <w:r w:rsidRPr="007C5BE5">
        <w:rPr>
          <w:rFonts w:ascii="方正楷体_GBK" w:eastAsia="方正楷体_GBK" w:hAnsi="黑体" w:hint="eastAsia"/>
          <w:b/>
          <w:sz w:val="32"/>
          <w:szCs w:val="32"/>
        </w:rPr>
        <w:t>（一）培养目标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本专业面向</w:t>
      </w:r>
      <w:r w:rsidRPr="007C5BE5">
        <w:rPr>
          <w:rFonts w:ascii="方正仿宋_GBK" w:eastAsia="方正仿宋_GBK" w:hAnsi="宋体"/>
          <w:sz w:val="32"/>
          <w:szCs w:val="32"/>
        </w:rPr>
        <w:t>21</w:t>
      </w:r>
      <w:r w:rsidRPr="007C5BE5">
        <w:rPr>
          <w:rFonts w:ascii="方正仿宋_GBK" w:eastAsia="方正仿宋_GBK" w:hAnsi="宋体" w:hint="eastAsia"/>
          <w:sz w:val="32"/>
          <w:szCs w:val="32"/>
        </w:rPr>
        <w:t>世纪信息技术和社会经济发展，培养德智体美劳全面发展，具有社会责任感、良好的职业道德和人文科学素养，具有问题研究分析、软件系统开发、工程实践能力，具有团队协作能力、自我学习能力、创新意识</w:t>
      </w:r>
      <w:bookmarkStart w:id="0" w:name="_GoBack"/>
      <w:bookmarkEnd w:id="0"/>
      <w:r w:rsidRPr="007C5BE5">
        <w:rPr>
          <w:rFonts w:ascii="方正仿宋_GBK" w:eastAsia="方正仿宋_GBK" w:hAnsi="宋体" w:hint="eastAsia"/>
          <w:sz w:val="32"/>
          <w:szCs w:val="32"/>
        </w:rPr>
        <w:t>的高素质应用型工程技术人才，学生毕业后能够在计算机科学与技术相关领域从事软件系统的设计、开发、测试、运行和维护等工作。</w:t>
      </w:r>
    </w:p>
    <w:p w:rsidR="00F94BFF" w:rsidRPr="007C5BE5" w:rsidRDefault="00F94BFF" w:rsidP="004477AD">
      <w:pPr>
        <w:spacing w:line="560" w:lineRule="exact"/>
        <w:ind w:firstLineChars="200" w:firstLine="643"/>
        <w:rPr>
          <w:rFonts w:ascii="方正楷体_GBK" w:eastAsia="方正楷体_GBK" w:hAnsi="黑体"/>
          <w:b/>
          <w:sz w:val="32"/>
          <w:szCs w:val="32"/>
        </w:rPr>
      </w:pPr>
      <w:r w:rsidRPr="007C5BE5">
        <w:rPr>
          <w:rFonts w:ascii="方正楷体_GBK" w:eastAsia="方正楷体_GBK" w:hAnsi="黑体" w:hint="eastAsia"/>
          <w:b/>
          <w:sz w:val="32"/>
          <w:szCs w:val="32"/>
        </w:rPr>
        <w:t>（二）人才规格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/>
          <w:sz w:val="32"/>
          <w:szCs w:val="32"/>
        </w:rPr>
        <w:t>1.</w:t>
      </w:r>
      <w:r w:rsidRPr="007C5BE5">
        <w:rPr>
          <w:rFonts w:ascii="方正仿宋_GBK" w:eastAsia="方正仿宋_GBK" w:hAnsi="宋体" w:hint="eastAsia"/>
          <w:sz w:val="32"/>
          <w:szCs w:val="32"/>
        </w:rPr>
        <w:t>知识要求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系统掌握自然科学、计算机科学与技术基本理论、计算机软件系统开发及维护的基本理论、方法和技能。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/>
          <w:sz w:val="32"/>
          <w:szCs w:val="32"/>
        </w:rPr>
        <w:t>2.</w:t>
      </w:r>
      <w:r w:rsidRPr="007C5BE5">
        <w:rPr>
          <w:rFonts w:ascii="方正仿宋_GBK" w:eastAsia="方正仿宋_GBK" w:hAnsi="宋体" w:hint="eastAsia"/>
          <w:sz w:val="32"/>
          <w:szCs w:val="32"/>
        </w:rPr>
        <w:t>能力要求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能够运用专业知识和工程原理，研究和解决计算机科学与技术领域的复杂工程问题；承担计算机软件系统的研发、维护和技术管理工作，具有较强的项目规划、组织管理能力；能够通过继续教育和自主学习，获得适应社会可持续发展能力。</w:t>
      </w:r>
    </w:p>
    <w:p w:rsidR="00F94BFF" w:rsidRPr="007C5BE5" w:rsidRDefault="00F94BFF" w:rsidP="004477AD">
      <w:pPr>
        <w:spacing w:line="560" w:lineRule="exact"/>
        <w:ind w:right="224"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/>
          <w:sz w:val="32"/>
          <w:szCs w:val="32"/>
        </w:rPr>
        <w:t>3.</w:t>
      </w:r>
      <w:r w:rsidRPr="007C5BE5">
        <w:rPr>
          <w:rFonts w:ascii="方正仿宋_GBK" w:eastAsia="方正仿宋_GBK" w:hAnsi="宋体" w:hint="eastAsia"/>
          <w:sz w:val="32"/>
          <w:szCs w:val="32"/>
        </w:rPr>
        <w:t>素质要求</w:t>
      </w:r>
    </w:p>
    <w:p w:rsidR="00F94BFF" w:rsidRPr="007C5BE5" w:rsidRDefault="00F94BFF" w:rsidP="004477AD">
      <w:pPr>
        <w:spacing w:line="560" w:lineRule="exact"/>
        <w:ind w:right="224"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具备良好的心理素质、思想品德、职业道德和创新精神，能够在促进经济社会发展的计算软件系统的分析、设计、开发、维护活动中履行相关责任，具有宽广的科学文化知识以及较高的文化素养。</w:t>
      </w:r>
    </w:p>
    <w:p w:rsidR="00F94BFF" w:rsidRPr="007C5BE5" w:rsidRDefault="00F94BFF" w:rsidP="00DF6C9D">
      <w:pPr>
        <w:adjustRightInd w:val="0"/>
        <w:snapToGrid w:val="0"/>
        <w:spacing w:line="560" w:lineRule="exact"/>
        <w:ind w:firstLineChars="200" w:firstLine="643"/>
        <w:rPr>
          <w:rFonts w:ascii="方正黑体_GBK" w:eastAsia="方正黑体_GBK" w:hAnsi="楷体" w:cs="楷体"/>
          <w:b/>
          <w:bCs/>
          <w:sz w:val="32"/>
          <w:szCs w:val="32"/>
        </w:rPr>
      </w:pPr>
      <w:r w:rsidRPr="007C5BE5">
        <w:rPr>
          <w:rFonts w:ascii="方正黑体_GBK" w:eastAsia="方正黑体_GBK" w:hAnsi="楷体" w:cs="楷体" w:hint="eastAsia"/>
          <w:b/>
          <w:bCs/>
          <w:sz w:val="32"/>
          <w:szCs w:val="32"/>
        </w:rPr>
        <w:t>三、修业年限</w:t>
      </w:r>
    </w:p>
    <w:p w:rsidR="00F94BFF" w:rsidRPr="007C5BE5" w:rsidRDefault="00F94BFF" w:rsidP="00B84C7C">
      <w:pPr>
        <w:spacing w:line="560" w:lineRule="exact"/>
        <w:ind w:right="224"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专升本最低修业年限</w:t>
      </w:r>
      <w:r w:rsidRPr="007C5BE5">
        <w:rPr>
          <w:rFonts w:ascii="方正仿宋_GBK" w:eastAsia="方正仿宋_GBK" w:hAnsi="宋体"/>
          <w:sz w:val="32"/>
          <w:szCs w:val="32"/>
        </w:rPr>
        <w:t>2.5</w:t>
      </w:r>
      <w:r w:rsidRPr="007C5BE5">
        <w:rPr>
          <w:rFonts w:ascii="方正仿宋_GBK" w:eastAsia="方正仿宋_GBK" w:hAnsi="宋体" w:hint="eastAsia"/>
          <w:sz w:val="32"/>
          <w:szCs w:val="32"/>
        </w:rPr>
        <w:t>年，最高修业年限不超过</w:t>
      </w:r>
      <w:r w:rsidRPr="007C5BE5">
        <w:rPr>
          <w:rFonts w:ascii="方正仿宋_GBK" w:eastAsia="方正仿宋_GBK" w:hAnsi="宋体"/>
          <w:sz w:val="32"/>
          <w:szCs w:val="32"/>
        </w:rPr>
        <w:t>4.5</w:t>
      </w:r>
      <w:r w:rsidRPr="007C5BE5">
        <w:rPr>
          <w:rFonts w:ascii="方正仿宋_GBK" w:eastAsia="方正仿宋_GBK" w:hAnsi="宋体" w:hint="eastAsia"/>
          <w:sz w:val="32"/>
          <w:szCs w:val="32"/>
        </w:rPr>
        <w:t>年</w:t>
      </w:r>
    </w:p>
    <w:p w:rsidR="00F94BFF" w:rsidRPr="007C5BE5" w:rsidRDefault="00F94BFF" w:rsidP="00DF6C9D">
      <w:pPr>
        <w:adjustRightInd w:val="0"/>
        <w:snapToGrid w:val="0"/>
        <w:spacing w:line="560" w:lineRule="exact"/>
        <w:ind w:firstLineChars="200" w:firstLine="643"/>
        <w:rPr>
          <w:rFonts w:ascii="方正黑体_GBK" w:eastAsia="方正黑体_GBK" w:hAnsi="楷体" w:cs="楷体"/>
          <w:b/>
          <w:bCs/>
          <w:sz w:val="32"/>
          <w:szCs w:val="32"/>
        </w:rPr>
      </w:pPr>
      <w:r w:rsidRPr="007C5BE5">
        <w:rPr>
          <w:rFonts w:ascii="方正黑体_GBK" w:eastAsia="方正黑体_GBK" w:hAnsi="楷体" w:cs="楷体" w:hint="eastAsia"/>
          <w:b/>
          <w:bCs/>
          <w:sz w:val="32"/>
          <w:szCs w:val="32"/>
        </w:rPr>
        <w:t>四、课程设置</w:t>
      </w:r>
    </w:p>
    <w:p w:rsidR="00F94BFF" w:rsidRPr="007C5BE5" w:rsidRDefault="00F94BFF" w:rsidP="00A34FA6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专业主要课程有</w:t>
      </w:r>
      <w:r w:rsidRPr="007C5BE5">
        <w:rPr>
          <w:rFonts w:ascii="方正仿宋_GBK" w:eastAsia="方正仿宋_GBK" w:hAnsi="宋体"/>
          <w:sz w:val="32"/>
          <w:szCs w:val="32"/>
        </w:rPr>
        <w:t>C</w:t>
      </w:r>
      <w:r w:rsidRPr="007C5BE5">
        <w:rPr>
          <w:rFonts w:ascii="方正仿宋_GBK" w:eastAsia="方正仿宋_GBK" w:hAnsi="宋体" w:hint="eastAsia"/>
          <w:sz w:val="32"/>
          <w:szCs w:val="32"/>
        </w:rPr>
        <w:t>语言程序设计、数据结构与算法、</w:t>
      </w:r>
      <w:r w:rsidRPr="007C5BE5">
        <w:rPr>
          <w:rFonts w:ascii="方正仿宋_GBK" w:eastAsia="方正仿宋_GBK" w:hAnsi="宋体"/>
          <w:sz w:val="32"/>
          <w:szCs w:val="32"/>
        </w:rPr>
        <w:t>Java</w:t>
      </w:r>
      <w:r w:rsidRPr="007C5BE5">
        <w:rPr>
          <w:rFonts w:ascii="方正仿宋_GBK" w:eastAsia="方正仿宋_GBK" w:hAnsi="宋体" w:hint="eastAsia"/>
          <w:sz w:val="32"/>
          <w:szCs w:val="32"/>
        </w:rPr>
        <w:t>程序设计、网页编程技术基础、网页编程技术进阶、数据库基础与应用、</w:t>
      </w:r>
      <w:r w:rsidRPr="007C5BE5">
        <w:rPr>
          <w:rFonts w:ascii="方正仿宋_GBK" w:eastAsia="方正仿宋_GBK" w:hAnsi="宋体"/>
          <w:sz w:val="32"/>
          <w:szCs w:val="32"/>
        </w:rPr>
        <w:t>JSP</w:t>
      </w:r>
      <w:r w:rsidRPr="007C5BE5">
        <w:rPr>
          <w:rFonts w:ascii="方正仿宋_GBK" w:eastAsia="方正仿宋_GBK" w:hAnsi="宋体" w:hint="eastAsia"/>
          <w:sz w:val="32"/>
          <w:szCs w:val="32"/>
        </w:rPr>
        <w:t>程序设计、</w:t>
      </w:r>
      <w:r w:rsidRPr="007C5BE5">
        <w:rPr>
          <w:rFonts w:ascii="方正仿宋_GBK" w:eastAsia="方正仿宋_GBK" w:hAnsi="宋体"/>
          <w:sz w:val="32"/>
          <w:szCs w:val="32"/>
        </w:rPr>
        <w:t>JavaEE</w:t>
      </w:r>
      <w:r w:rsidRPr="007C5BE5">
        <w:rPr>
          <w:rFonts w:ascii="方正仿宋_GBK" w:eastAsia="方正仿宋_GBK" w:hAnsi="宋体" w:hint="eastAsia"/>
          <w:sz w:val="32"/>
          <w:szCs w:val="32"/>
        </w:rPr>
        <w:t>软件开发技术、</w:t>
      </w:r>
      <w:r w:rsidRPr="007C5BE5">
        <w:rPr>
          <w:rFonts w:ascii="方正仿宋_GBK" w:eastAsia="方正仿宋_GBK" w:hAnsi="宋体"/>
          <w:sz w:val="32"/>
          <w:szCs w:val="32"/>
        </w:rPr>
        <w:t>Python</w:t>
      </w:r>
      <w:r w:rsidRPr="007C5BE5">
        <w:rPr>
          <w:rFonts w:ascii="方正仿宋_GBK" w:eastAsia="方正仿宋_GBK" w:hAnsi="宋体" w:hint="eastAsia"/>
          <w:sz w:val="32"/>
          <w:szCs w:val="32"/>
        </w:rPr>
        <w:t>程序设计、软件工程、软件质量保障与测试、数据挖掘技术与应用、数据可视化技术。</w:t>
      </w:r>
    </w:p>
    <w:p w:rsidR="00F94BFF" w:rsidRPr="007C5BE5" w:rsidRDefault="00F94BFF" w:rsidP="00DF6C9D">
      <w:pPr>
        <w:adjustRightInd w:val="0"/>
        <w:snapToGrid w:val="0"/>
        <w:spacing w:line="560" w:lineRule="exact"/>
        <w:ind w:firstLineChars="200" w:firstLine="643"/>
        <w:rPr>
          <w:rFonts w:ascii="方正黑体_GBK" w:eastAsia="方正黑体_GBK" w:hAnsi="楷体" w:cs="楷体"/>
          <w:b/>
          <w:bCs/>
          <w:sz w:val="32"/>
          <w:szCs w:val="32"/>
        </w:rPr>
      </w:pPr>
      <w:r w:rsidRPr="007C5BE5">
        <w:rPr>
          <w:rFonts w:ascii="方正黑体_GBK" w:eastAsia="方正黑体_GBK" w:hAnsi="楷体" w:cs="楷体" w:hint="eastAsia"/>
          <w:b/>
          <w:bCs/>
          <w:sz w:val="32"/>
          <w:szCs w:val="32"/>
        </w:rPr>
        <w:t>五、教学形式</w:t>
      </w:r>
    </w:p>
    <w:p w:rsidR="00F94BFF" w:rsidRPr="007C5BE5" w:rsidRDefault="00F94BFF" w:rsidP="00774779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函授</w:t>
      </w:r>
    </w:p>
    <w:p w:rsidR="00F94BFF" w:rsidRPr="007C5BE5" w:rsidRDefault="00F94BFF" w:rsidP="00DF6C9D">
      <w:pPr>
        <w:adjustRightInd w:val="0"/>
        <w:snapToGrid w:val="0"/>
        <w:spacing w:line="560" w:lineRule="exact"/>
        <w:ind w:firstLineChars="200" w:firstLine="643"/>
        <w:rPr>
          <w:rFonts w:ascii="方正黑体_GBK" w:eastAsia="方正黑体_GBK" w:hAnsi="楷体" w:cs="楷体"/>
          <w:b/>
          <w:bCs/>
          <w:sz w:val="32"/>
          <w:szCs w:val="32"/>
        </w:rPr>
      </w:pPr>
      <w:r w:rsidRPr="007C5BE5">
        <w:rPr>
          <w:rFonts w:ascii="方正黑体_GBK" w:eastAsia="方正黑体_GBK" w:hAnsi="楷体" w:cs="楷体" w:hint="eastAsia"/>
          <w:b/>
          <w:bCs/>
          <w:sz w:val="32"/>
          <w:szCs w:val="32"/>
        </w:rPr>
        <w:t>六、学时学分</w:t>
      </w:r>
    </w:p>
    <w:p w:rsidR="00F94BFF" w:rsidRPr="007C5BE5" w:rsidRDefault="00F94BFF" w:rsidP="004B34E7">
      <w:pPr>
        <w:spacing w:line="560" w:lineRule="exact"/>
        <w:ind w:firstLineChars="200" w:firstLine="640"/>
        <w:rPr>
          <w:rFonts w:ascii="方正仿宋_GBK" w:eastAsia="方正仿宋_GBK" w:hAnsi="宋体" w:cs="宋体"/>
          <w:sz w:val="32"/>
          <w:szCs w:val="32"/>
        </w:rPr>
      </w:pPr>
      <w:r w:rsidRPr="007C5BE5">
        <w:rPr>
          <w:rFonts w:ascii="方正仿宋_GBK" w:eastAsia="方正仿宋_GBK" w:hAnsi="宋体" w:cs="宋体" w:hint="eastAsia"/>
          <w:sz w:val="32"/>
          <w:szCs w:val="32"/>
        </w:rPr>
        <w:t>总学分</w:t>
      </w:r>
      <w:r w:rsidRPr="007C5BE5">
        <w:rPr>
          <w:rFonts w:ascii="方正仿宋_GBK" w:eastAsia="方正仿宋_GBK" w:hAnsi="宋体" w:cs="宋体"/>
          <w:sz w:val="32"/>
          <w:szCs w:val="32"/>
        </w:rPr>
        <w:t>107</w:t>
      </w:r>
      <w:r w:rsidRPr="007C5BE5">
        <w:rPr>
          <w:rFonts w:ascii="方正仿宋_GBK" w:eastAsia="方正仿宋_GBK" w:hAnsi="宋体" w:cs="宋体" w:hint="eastAsia"/>
          <w:sz w:val="32"/>
          <w:szCs w:val="32"/>
        </w:rPr>
        <w:t>，其中理论教学学分</w:t>
      </w:r>
      <w:r w:rsidRPr="007C5BE5">
        <w:rPr>
          <w:rFonts w:ascii="方正仿宋_GBK" w:eastAsia="方正仿宋_GBK" w:hAnsi="宋体" w:cs="宋体"/>
          <w:sz w:val="32"/>
          <w:szCs w:val="32"/>
        </w:rPr>
        <w:t>60</w:t>
      </w:r>
      <w:r w:rsidRPr="007C5BE5">
        <w:rPr>
          <w:rFonts w:ascii="方正仿宋_GBK" w:eastAsia="方正仿宋_GBK" w:hAnsi="宋体" w:cs="宋体" w:hint="eastAsia"/>
          <w:sz w:val="32"/>
          <w:szCs w:val="32"/>
        </w:rPr>
        <w:t>，能力拓展及实践教学学分</w:t>
      </w:r>
      <w:r w:rsidRPr="007C5BE5">
        <w:rPr>
          <w:rFonts w:ascii="方正仿宋_GBK" w:eastAsia="方正仿宋_GBK" w:hAnsi="宋体" w:cs="宋体"/>
          <w:sz w:val="32"/>
          <w:szCs w:val="32"/>
        </w:rPr>
        <w:t>47</w:t>
      </w:r>
      <w:r w:rsidRPr="007C5BE5">
        <w:rPr>
          <w:rFonts w:ascii="方正仿宋_GBK" w:eastAsia="方正仿宋_GBK" w:hAnsi="宋体" w:cs="宋体" w:hint="eastAsia"/>
          <w:sz w:val="32"/>
          <w:szCs w:val="32"/>
        </w:rPr>
        <w:t>；</w:t>
      </w:r>
    </w:p>
    <w:p w:rsidR="00F94BFF" w:rsidRPr="007C5BE5" w:rsidRDefault="00F94BFF" w:rsidP="004B34E7">
      <w:pPr>
        <w:spacing w:line="560" w:lineRule="exact"/>
        <w:ind w:firstLineChars="200" w:firstLine="640"/>
        <w:outlineLvl w:val="0"/>
        <w:rPr>
          <w:rFonts w:ascii="方正仿宋_GBK" w:eastAsia="方正仿宋_GBK" w:hAnsi="宋体" w:cs="宋体"/>
          <w:sz w:val="32"/>
          <w:szCs w:val="32"/>
        </w:rPr>
      </w:pPr>
      <w:r w:rsidRPr="007C5BE5">
        <w:rPr>
          <w:rFonts w:ascii="方正仿宋_GBK" w:eastAsia="方正仿宋_GBK" w:hAnsi="宋体" w:cs="宋体" w:hint="eastAsia"/>
          <w:sz w:val="32"/>
          <w:szCs w:val="32"/>
        </w:rPr>
        <w:t>总学时</w:t>
      </w:r>
      <w:r w:rsidRPr="007C5BE5">
        <w:rPr>
          <w:rFonts w:ascii="方正仿宋_GBK" w:eastAsia="方正仿宋_GBK" w:hAnsi="宋体" w:cs="宋体"/>
          <w:sz w:val="32"/>
          <w:szCs w:val="32"/>
        </w:rPr>
        <w:t>1680</w:t>
      </w:r>
      <w:r w:rsidRPr="007C5BE5">
        <w:rPr>
          <w:rFonts w:ascii="方正仿宋_GBK" w:eastAsia="方正仿宋_GBK" w:hAnsi="宋体" w:cs="宋体" w:hint="eastAsia"/>
          <w:sz w:val="32"/>
          <w:szCs w:val="32"/>
        </w:rPr>
        <w:t>，其中理论教学学时</w:t>
      </w:r>
      <w:r w:rsidRPr="007C5BE5">
        <w:rPr>
          <w:rFonts w:ascii="方正仿宋_GBK" w:eastAsia="方正仿宋_GBK" w:hAnsi="宋体" w:cs="宋体"/>
          <w:sz w:val="32"/>
          <w:szCs w:val="32"/>
        </w:rPr>
        <w:t>940</w:t>
      </w:r>
      <w:r w:rsidRPr="007C5BE5">
        <w:rPr>
          <w:rFonts w:ascii="方正仿宋_GBK" w:eastAsia="方正仿宋_GBK" w:hAnsi="宋体" w:cs="宋体" w:hint="eastAsia"/>
          <w:sz w:val="32"/>
          <w:szCs w:val="32"/>
        </w:rPr>
        <w:t>，能力拓展及实践教学学时</w:t>
      </w:r>
      <w:r w:rsidRPr="007C5BE5">
        <w:rPr>
          <w:rFonts w:ascii="方正仿宋_GBK" w:eastAsia="方正仿宋_GBK" w:hAnsi="宋体" w:cs="宋体"/>
          <w:sz w:val="32"/>
          <w:szCs w:val="32"/>
        </w:rPr>
        <w:t>740</w:t>
      </w:r>
      <w:r w:rsidRPr="007C5BE5">
        <w:rPr>
          <w:rFonts w:ascii="方正仿宋_GBK" w:eastAsia="方正仿宋_GBK" w:hAnsi="宋体" w:cs="宋体" w:hint="eastAsia"/>
          <w:sz w:val="32"/>
          <w:szCs w:val="32"/>
        </w:rPr>
        <w:t>。</w:t>
      </w:r>
    </w:p>
    <w:p w:rsidR="00F94BFF" w:rsidRPr="007C5BE5" w:rsidRDefault="00F94BFF" w:rsidP="00DF6C9D">
      <w:pPr>
        <w:spacing w:line="560" w:lineRule="exact"/>
        <w:ind w:right="224" w:firstLineChars="200" w:firstLine="643"/>
        <w:rPr>
          <w:rFonts w:ascii="方正黑体_GBK" w:eastAsia="方正黑体_GBK" w:hAnsi="黑体"/>
          <w:b/>
          <w:sz w:val="32"/>
          <w:szCs w:val="32"/>
        </w:rPr>
      </w:pPr>
      <w:r w:rsidRPr="007C5BE5">
        <w:rPr>
          <w:rFonts w:ascii="方正黑体_GBK" w:eastAsia="方正黑体_GBK" w:hAnsi="黑体" w:hint="eastAsia"/>
          <w:b/>
          <w:sz w:val="32"/>
          <w:szCs w:val="32"/>
        </w:rPr>
        <w:t>七、考核与毕业要求</w:t>
      </w:r>
    </w:p>
    <w:p w:rsidR="00F94BFF" w:rsidRPr="007C5BE5" w:rsidRDefault="00F94BFF" w:rsidP="004477AD">
      <w:pPr>
        <w:spacing w:line="560" w:lineRule="exact"/>
        <w:ind w:right="364" w:firstLineChars="200" w:firstLine="643"/>
        <w:jc w:val="both"/>
        <w:rPr>
          <w:rFonts w:ascii="方正楷体_GBK" w:eastAsia="方正楷体_GBK" w:hAnsi="宋体"/>
          <w:b/>
          <w:sz w:val="32"/>
          <w:szCs w:val="32"/>
        </w:rPr>
      </w:pPr>
      <w:r w:rsidRPr="007C5BE5">
        <w:rPr>
          <w:rFonts w:ascii="方正楷体_GBK" w:eastAsia="方正楷体_GBK" w:hAnsi="宋体" w:hint="eastAsia"/>
          <w:b/>
          <w:sz w:val="32"/>
          <w:szCs w:val="32"/>
        </w:rPr>
        <w:t>（一）毕业</w:t>
      </w:r>
    </w:p>
    <w:p w:rsidR="00F94BFF" w:rsidRPr="007C5BE5" w:rsidRDefault="00F94BFF" w:rsidP="004477AD">
      <w:pPr>
        <w:spacing w:line="560" w:lineRule="exact"/>
        <w:ind w:right="364" w:firstLineChars="200" w:firstLine="640"/>
        <w:jc w:val="both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本科层次学生修完专业培养方案规定课程并且成绩达到合格，符合《长江师范学院成人高等教育学生学籍管理规定》中的毕业条件，学校准予毕业，发给毕业证书。</w:t>
      </w:r>
    </w:p>
    <w:p w:rsidR="00F94BFF" w:rsidRPr="007C5BE5" w:rsidRDefault="00F94BFF" w:rsidP="004477AD">
      <w:pPr>
        <w:spacing w:line="560" w:lineRule="exact"/>
        <w:ind w:right="364" w:firstLineChars="200" w:firstLine="643"/>
        <w:jc w:val="both"/>
        <w:rPr>
          <w:rFonts w:ascii="方正楷体_GBK" w:eastAsia="方正楷体_GBK" w:hAnsi="宋体"/>
          <w:b/>
          <w:sz w:val="32"/>
          <w:szCs w:val="32"/>
        </w:rPr>
      </w:pPr>
      <w:r w:rsidRPr="007C5BE5">
        <w:rPr>
          <w:rFonts w:ascii="方正楷体_GBK" w:eastAsia="方正楷体_GBK" w:hAnsi="宋体" w:hint="eastAsia"/>
          <w:b/>
          <w:sz w:val="32"/>
          <w:szCs w:val="32"/>
        </w:rPr>
        <w:t>（二）学位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本科层次学生学习成绩达到规定标准，符合《中华人民共和国学位条例》及《长江师范学院成人高等教育学士学位授予实施细则》相应要求，参加成人学士学位外语考试并合格，学校授予学士学位。</w:t>
      </w:r>
    </w:p>
    <w:p w:rsidR="00F94BFF" w:rsidRPr="007C5BE5" w:rsidRDefault="00F94BFF" w:rsidP="00DF6C9D">
      <w:pPr>
        <w:spacing w:line="560" w:lineRule="exact"/>
        <w:ind w:right="224" w:firstLineChars="200" w:firstLine="643"/>
        <w:rPr>
          <w:rFonts w:ascii="方正黑体_GBK" w:eastAsia="方正黑体_GBK" w:hAnsi="黑体"/>
          <w:b/>
          <w:sz w:val="32"/>
          <w:szCs w:val="32"/>
        </w:rPr>
      </w:pPr>
      <w:r w:rsidRPr="007C5BE5">
        <w:rPr>
          <w:rFonts w:ascii="方正黑体_GBK" w:eastAsia="方正黑体_GBK" w:hAnsi="黑体" w:hint="eastAsia"/>
          <w:b/>
          <w:sz w:val="32"/>
          <w:szCs w:val="32"/>
        </w:rPr>
        <w:t>八、教学进度及安排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7C5BE5">
        <w:rPr>
          <w:rFonts w:ascii="方正仿宋_GBK" w:eastAsia="方正仿宋_GBK" w:hAnsi="宋体" w:hint="eastAsia"/>
          <w:sz w:val="32"/>
          <w:szCs w:val="32"/>
        </w:rPr>
        <w:t>专业培养方案按</w:t>
      </w:r>
      <w:r w:rsidRPr="007C5BE5">
        <w:rPr>
          <w:rFonts w:ascii="方正仿宋_GBK" w:eastAsia="方正仿宋_GBK" w:hAnsi="宋体"/>
          <w:sz w:val="32"/>
          <w:szCs w:val="32"/>
        </w:rPr>
        <w:t>2.5</w:t>
      </w:r>
      <w:r w:rsidRPr="007C5BE5">
        <w:rPr>
          <w:rFonts w:ascii="方正仿宋_GBK" w:eastAsia="方正仿宋_GBK" w:hAnsi="宋体" w:hint="eastAsia"/>
          <w:sz w:val="32"/>
          <w:szCs w:val="32"/>
        </w:rPr>
        <w:t>学年安排</w:t>
      </w:r>
      <w:r w:rsidRPr="007C5BE5">
        <w:rPr>
          <w:rFonts w:ascii="方正仿宋_GBK" w:eastAsia="方正仿宋_GBK" w:hAnsi="宋体"/>
          <w:sz w:val="32"/>
          <w:szCs w:val="32"/>
        </w:rPr>
        <w:t>,</w:t>
      </w:r>
      <w:r w:rsidRPr="007C5BE5">
        <w:rPr>
          <w:rFonts w:ascii="方正仿宋_GBK" w:eastAsia="方正仿宋_GBK" w:hAnsi="宋体" w:hint="eastAsia"/>
          <w:sz w:val="32"/>
          <w:szCs w:val="32"/>
        </w:rPr>
        <w:t>共计</w:t>
      </w:r>
      <w:r w:rsidRPr="007C5BE5">
        <w:rPr>
          <w:rFonts w:ascii="方正仿宋_GBK" w:eastAsia="方正仿宋_GBK" w:hAnsi="宋体"/>
          <w:sz w:val="32"/>
          <w:szCs w:val="32"/>
        </w:rPr>
        <w:t>5</w:t>
      </w:r>
      <w:r w:rsidRPr="007C5BE5">
        <w:rPr>
          <w:rFonts w:ascii="方正仿宋_GBK" w:eastAsia="方正仿宋_GBK" w:hAnsi="宋体" w:hint="eastAsia"/>
          <w:sz w:val="32"/>
          <w:szCs w:val="32"/>
        </w:rPr>
        <w:t>学期</w:t>
      </w:r>
      <w:r w:rsidRPr="007C5BE5">
        <w:rPr>
          <w:rFonts w:ascii="方正仿宋_GBK" w:eastAsia="方正仿宋_GBK" w:hAnsi="宋体"/>
          <w:sz w:val="32"/>
          <w:szCs w:val="32"/>
        </w:rPr>
        <w:t>,</w:t>
      </w:r>
      <w:r w:rsidRPr="007C5BE5">
        <w:rPr>
          <w:rFonts w:ascii="方正仿宋_GBK" w:eastAsia="方正仿宋_GBK" w:hAnsi="宋体" w:hint="eastAsia"/>
          <w:sz w:val="32"/>
          <w:szCs w:val="32"/>
        </w:rPr>
        <w:t>具体情况见《课程设置与学期课时分配表》。</w:t>
      </w:r>
    </w:p>
    <w:p w:rsidR="00F94BFF" w:rsidRPr="007C5BE5" w:rsidRDefault="00F94BFF" w:rsidP="004477AD">
      <w:pPr>
        <w:spacing w:line="560" w:lineRule="exact"/>
        <w:jc w:val="center"/>
        <w:rPr>
          <w:rFonts w:ascii="黑体" w:eastAsia="黑体" w:hAnsi="黑体"/>
          <w:b/>
          <w:sz w:val="28"/>
        </w:rPr>
      </w:pPr>
      <w:r w:rsidRPr="007C5BE5">
        <w:rPr>
          <w:rFonts w:ascii="方正仿宋_GBK" w:eastAsia="方正仿宋_GBK" w:hAnsi="宋体" w:hint="eastAsia"/>
          <w:b/>
          <w:sz w:val="32"/>
          <w:szCs w:val="32"/>
        </w:rPr>
        <w:t>课程设置与学期课时分配表</w:t>
      </w:r>
    </w:p>
    <w:tbl>
      <w:tblPr>
        <w:tblpPr w:leftFromText="180" w:rightFromText="180" w:vertAnchor="text" w:horzAnchor="page" w:tblpX="1830" w:tblpY="127"/>
        <w:tblOverlap w:val="never"/>
        <w:tblW w:w="83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46"/>
        <w:gridCol w:w="374"/>
        <w:gridCol w:w="713"/>
        <w:gridCol w:w="1993"/>
        <w:gridCol w:w="374"/>
        <w:gridCol w:w="374"/>
        <w:gridCol w:w="374"/>
        <w:gridCol w:w="374"/>
        <w:gridCol w:w="374"/>
        <w:gridCol w:w="374"/>
        <w:gridCol w:w="374"/>
        <w:gridCol w:w="374"/>
        <w:gridCol w:w="375"/>
        <w:gridCol w:w="375"/>
        <w:gridCol w:w="320"/>
        <w:gridCol w:w="55"/>
        <w:gridCol w:w="386"/>
        <w:gridCol w:w="386"/>
      </w:tblGrid>
      <w:tr w:rsidR="00F94BFF" w:rsidRPr="00FE2F11" w:rsidTr="00026A4D">
        <w:trPr>
          <w:trHeight w:val="369"/>
        </w:trPr>
        <w:tc>
          <w:tcPr>
            <w:tcW w:w="346" w:type="dxa"/>
            <w:vMerge w:val="restart"/>
            <w:tcBorders>
              <w:top w:val="single" w:sz="12" w:space="0" w:color="auto"/>
            </w:tcBorders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程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374" w:type="dxa"/>
            <w:vMerge w:val="restart"/>
            <w:tcBorders>
              <w:top w:val="single" w:sz="12" w:space="0" w:color="auto"/>
            </w:tcBorders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序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713" w:type="dxa"/>
            <w:vMerge w:val="restart"/>
            <w:tcBorders>
              <w:top w:val="single" w:sz="12" w:space="0" w:color="auto"/>
            </w:tcBorders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课程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代码</w:t>
            </w:r>
          </w:p>
        </w:tc>
        <w:tc>
          <w:tcPr>
            <w:tcW w:w="1993" w:type="dxa"/>
            <w:vMerge w:val="restart"/>
            <w:tcBorders>
              <w:top w:val="single" w:sz="12" w:space="0" w:color="auto"/>
            </w:tcBorders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</w:t>
            </w:r>
            <w:r w:rsidRPr="007C5BE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 </w:t>
            </w: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程</w:t>
            </w:r>
            <w:r w:rsidRPr="007C5BE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 </w:t>
            </w: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名</w:t>
            </w:r>
            <w:r w:rsidRPr="007C5BE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 </w:t>
            </w: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374" w:type="dxa"/>
            <w:vMerge w:val="restart"/>
            <w:tcBorders>
              <w:top w:val="single" w:sz="12" w:space="0" w:color="auto"/>
            </w:tcBorders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374" w:type="dxa"/>
            <w:vMerge w:val="restart"/>
            <w:tcBorders>
              <w:top w:val="single" w:sz="12" w:space="0" w:color="auto"/>
            </w:tcBorders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总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时</w:t>
            </w:r>
          </w:p>
        </w:tc>
        <w:tc>
          <w:tcPr>
            <w:tcW w:w="2994" w:type="dxa"/>
            <w:gridSpan w:val="8"/>
            <w:tcBorders>
              <w:top w:val="single" w:sz="12" w:space="0" w:color="auto"/>
            </w:tcBorders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各学期学时分配</w:t>
            </w:r>
          </w:p>
        </w:tc>
        <w:tc>
          <w:tcPr>
            <w:tcW w:w="1147" w:type="dxa"/>
            <w:gridSpan w:val="4"/>
            <w:tcBorders>
              <w:top w:val="single" w:sz="12" w:space="0" w:color="auto"/>
            </w:tcBorders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考核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方式</w:t>
            </w:r>
          </w:p>
        </w:tc>
      </w:tr>
      <w:tr w:rsidR="00F94BFF" w:rsidRPr="00FE2F11" w:rsidTr="00026A4D">
        <w:trPr>
          <w:trHeight w:val="1022"/>
        </w:trPr>
        <w:tc>
          <w:tcPr>
            <w:tcW w:w="346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8"/>
                <w:szCs w:val="18"/>
              </w:rPr>
            </w:pPr>
          </w:p>
        </w:tc>
        <w:tc>
          <w:tcPr>
            <w:tcW w:w="1993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 w:val="restart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线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上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教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</w:t>
            </w:r>
          </w:p>
        </w:tc>
        <w:tc>
          <w:tcPr>
            <w:tcW w:w="374" w:type="dxa"/>
            <w:vMerge w:val="restart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线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下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教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</w:t>
            </w:r>
          </w:p>
        </w:tc>
        <w:tc>
          <w:tcPr>
            <w:tcW w:w="374" w:type="dxa"/>
            <w:vMerge w:val="restart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实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验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实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训</w:t>
            </w:r>
          </w:p>
        </w:tc>
        <w:tc>
          <w:tcPr>
            <w:tcW w:w="374" w:type="dxa"/>
            <w:vMerge w:val="restart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一</w:t>
            </w:r>
          </w:p>
        </w:tc>
        <w:tc>
          <w:tcPr>
            <w:tcW w:w="374" w:type="dxa"/>
            <w:vMerge w:val="restart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二</w:t>
            </w:r>
          </w:p>
        </w:tc>
        <w:tc>
          <w:tcPr>
            <w:tcW w:w="374" w:type="dxa"/>
            <w:vMerge w:val="restart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三</w:t>
            </w:r>
          </w:p>
        </w:tc>
        <w:tc>
          <w:tcPr>
            <w:tcW w:w="375" w:type="dxa"/>
            <w:vMerge w:val="restart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四</w:t>
            </w:r>
          </w:p>
        </w:tc>
        <w:tc>
          <w:tcPr>
            <w:tcW w:w="375" w:type="dxa"/>
            <w:vMerge w:val="restart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五</w:t>
            </w:r>
          </w:p>
        </w:tc>
        <w:tc>
          <w:tcPr>
            <w:tcW w:w="375" w:type="dxa"/>
            <w:gridSpan w:val="2"/>
            <w:vMerge w:val="restart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过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程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性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考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核</w:t>
            </w:r>
          </w:p>
        </w:tc>
        <w:tc>
          <w:tcPr>
            <w:tcW w:w="772" w:type="dxa"/>
            <w:gridSpan w:val="2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终结性</w:t>
            </w:r>
          </w:p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考核</w:t>
            </w:r>
          </w:p>
        </w:tc>
      </w:tr>
      <w:tr w:rsidR="00F94BFF" w:rsidRPr="00FE2F11" w:rsidTr="00026A4D">
        <w:trPr>
          <w:trHeight w:val="369"/>
        </w:trPr>
        <w:tc>
          <w:tcPr>
            <w:tcW w:w="346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13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8"/>
                <w:szCs w:val="18"/>
              </w:rPr>
            </w:pPr>
          </w:p>
        </w:tc>
        <w:tc>
          <w:tcPr>
            <w:tcW w:w="1993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vMerge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闭卷</w:t>
            </w: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7C5BE5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开卷</w:t>
            </w:r>
          </w:p>
        </w:tc>
      </w:tr>
      <w:tr w:rsidR="00F94BFF" w:rsidRPr="00FE2F11" w:rsidTr="00026A4D">
        <w:trPr>
          <w:trHeight w:hRule="exact" w:val="1434"/>
        </w:trPr>
        <w:tc>
          <w:tcPr>
            <w:tcW w:w="346" w:type="dxa"/>
            <w:vMerge w:val="restart"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公</w:t>
            </w:r>
          </w:p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共</w:t>
            </w:r>
          </w:p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基</w:t>
            </w:r>
          </w:p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础</w:t>
            </w:r>
          </w:p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课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02111017</w:t>
            </w:r>
          </w:p>
        </w:tc>
        <w:tc>
          <w:tcPr>
            <w:tcW w:w="199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思想道德与法</w:t>
            </w:r>
            <w:r>
              <w:rPr>
                <w:rFonts w:ascii="宋体" w:eastAsia="宋体" w:hAnsi="宋体" w:hint="eastAsia"/>
                <w:sz w:val="18"/>
                <w:szCs w:val="21"/>
              </w:rPr>
              <w:t>治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rPr>
                <w:rFonts w:ascii="宋体" w:eastAsia="宋体" w:hAnsi="宋体"/>
                <w:sz w:val="16"/>
                <w:szCs w:val="21"/>
              </w:rPr>
            </w:pP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2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02111027</w:t>
            </w:r>
          </w:p>
        </w:tc>
        <w:tc>
          <w:tcPr>
            <w:tcW w:w="199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中国近现代史纲要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rPr>
                <w:rFonts w:ascii="宋体" w:eastAsia="宋体" w:hAnsi="宋体"/>
                <w:sz w:val="16"/>
                <w:szCs w:val="21"/>
              </w:rPr>
            </w:pP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3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02111016</w:t>
            </w:r>
          </w:p>
        </w:tc>
        <w:tc>
          <w:tcPr>
            <w:tcW w:w="199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马克思主义基本原理概论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rPr>
                <w:rFonts w:ascii="宋体" w:eastAsia="宋体" w:hAnsi="宋体"/>
                <w:sz w:val="16"/>
                <w:szCs w:val="21"/>
              </w:rPr>
            </w:pPr>
          </w:p>
        </w:tc>
      </w:tr>
      <w:tr w:rsidR="00F94BFF" w:rsidRPr="00FE2F11" w:rsidTr="00026A4D">
        <w:trPr>
          <w:trHeight w:hRule="exact" w:val="614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4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02111018</w:t>
            </w:r>
          </w:p>
        </w:tc>
        <w:tc>
          <w:tcPr>
            <w:tcW w:w="1993" w:type="dxa"/>
            <w:vAlign w:val="center"/>
          </w:tcPr>
          <w:p w:rsidR="00F94BFF" w:rsidRPr="007C5BE5" w:rsidRDefault="00F94BFF" w:rsidP="00026A4D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毛泽东思想和中国特色社会主义理论体系概论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32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rPr>
                <w:rFonts w:ascii="宋体" w:eastAsia="宋体" w:hAnsi="宋体"/>
                <w:sz w:val="16"/>
                <w:szCs w:val="21"/>
              </w:rPr>
            </w:pPr>
          </w:p>
        </w:tc>
      </w:tr>
      <w:tr w:rsidR="00F94BFF" w:rsidRPr="00FE2F11" w:rsidTr="00026A4D">
        <w:trPr>
          <w:trHeight w:hRule="exact" w:val="599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02111039</w:t>
            </w:r>
          </w:p>
        </w:tc>
        <w:tc>
          <w:tcPr>
            <w:tcW w:w="1993" w:type="dxa"/>
            <w:vAlign w:val="center"/>
          </w:tcPr>
          <w:p w:rsidR="00F94BFF" w:rsidRPr="007C5BE5" w:rsidRDefault="00F94BFF" w:rsidP="00026A4D">
            <w:pPr>
              <w:spacing w:line="240" w:lineRule="exact"/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习近平新时代中国特色社会主义思想概论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32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24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rPr>
                <w:rFonts w:ascii="宋体" w:eastAsia="宋体" w:hAnsi="宋体"/>
                <w:sz w:val="16"/>
                <w:szCs w:val="21"/>
              </w:rPr>
            </w:pPr>
          </w:p>
        </w:tc>
      </w:tr>
      <w:tr w:rsidR="00F94BFF" w:rsidRPr="00FE2F11" w:rsidTr="00026A4D">
        <w:trPr>
          <w:trHeight w:hRule="exact" w:val="599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04111019</w:t>
            </w:r>
          </w:p>
        </w:tc>
        <w:tc>
          <w:tcPr>
            <w:tcW w:w="1993" w:type="dxa"/>
            <w:vAlign w:val="center"/>
          </w:tcPr>
          <w:p w:rsidR="00F94BFF" w:rsidRPr="007C5BE5" w:rsidRDefault="00F94BFF" w:rsidP="00026A4D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大学生心理健康教育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rPr>
                <w:rFonts w:ascii="宋体" w:eastAsia="宋体" w:hAnsi="宋体"/>
                <w:sz w:val="16"/>
                <w:szCs w:val="21"/>
              </w:rPr>
            </w:pPr>
          </w:p>
        </w:tc>
      </w:tr>
      <w:tr w:rsidR="00F94BFF" w:rsidRPr="00FE2F11" w:rsidTr="00026A4D">
        <w:trPr>
          <w:trHeight w:hRule="exact" w:val="599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18111001</w:t>
            </w:r>
          </w:p>
        </w:tc>
        <w:tc>
          <w:tcPr>
            <w:tcW w:w="1993" w:type="dxa"/>
            <w:vAlign w:val="center"/>
          </w:tcPr>
          <w:p w:rsidR="00F94BFF" w:rsidRPr="007C5BE5" w:rsidRDefault="00F94BFF" w:rsidP="00026A4D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大学英语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96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rPr>
                <w:rFonts w:ascii="宋体" w:eastAsia="宋体" w:hAnsi="宋体"/>
                <w:sz w:val="16"/>
                <w:szCs w:val="21"/>
              </w:rPr>
            </w:pP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5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02111002</w:t>
            </w:r>
          </w:p>
        </w:tc>
        <w:tc>
          <w:tcPr>
            <w:tcW w:w="199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形势与政策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rPr>
                <w:rFonts w:ascii="宋体" w:eastAsia="宋体" w:hAnsi="宋体"/>
                <w:sz w:val="16"/>
                <w:szCs w:val="21"/>
              </w:rPr>
            </w:pP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6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06111042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线性代数与概率论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72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60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6"/>
                <w:szCs w:val="21"/>
              </w:rPr>
            </w:pP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 w:val="restart"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专</w:t>
            </w:r>
          </w:p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业</w:t>
            </w:r>
          </w:p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课</w:t>
            </w:r>
          </w:p>
          <w:p w:rsidR="00F94BFF" w:rsidRPr="00FE2F11" w:rsidRDefault="00F94BFF" w:rsidP="000154B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8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10112118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计算机科学与技术导论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154B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10112101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/>
                <w:sz w:val="18"/>
                <w:szCs w:val="21"/>
              </w:rPr>
              <w:t>C</w:t>
            </w:r>
            <w:r w:rsidRPr="007C5BE5">
              <w:rPr>
                <w:rFonts w:ascii="宋体" w:eastAsia="宋体" w:hAnsi="宋体" w:hint="eastAsia"/>
                <w:sz w:val="18"/>
                <w:szCs w:val="21"/>
              </w:rPr>
              <w:t>语言程序设计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5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56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154B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11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10112010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数据结构与算法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5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56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154B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12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10112112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/>
                <w:sz w:val="18"/>
                <w:szCs w:val="21"/>
              </w:rPr>
              <w:t>Java</w:t>
            </w:r>
            <w:r w:rsidRPr="007C5BE5">
              <w:rPr>
                <w:rFonts w:ascii="宋体" w:eastAsia="宋体" w:hAnsi="宋体" w:hint="eastAsia"/>
                <w:sz w:val="18"/>
                <w:szCs w:val="21"/>
              </w:rPr>
              <w:t>程序设计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154B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13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10114024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网页编程技术基础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32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24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154B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14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10112104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数据库基础与应用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154B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15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10114025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网页编程技术进阶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32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24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154B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16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10112159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/>
                <w:sz w:val="18"/>
                <w:szCs w:val="21"/>
              </w:rPr>
              <w:t>JavaEE</w:t>
            </w:r>
            <w:r w:rsidRPr="007C5BE5">
              <w:rPr>
                <w:rFonts w:ascii="宋体" w:eastAsia="宋体" w:hAnsi="宋体" w:hint="eastAsia"/>
                <w:sz w:val="18"/>
                <w:szCs w:val="21"/>
              </w:rPr>
              <w:t>软件开发技术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154BA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17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10112106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/>
                <w:sz w:val="18"/>
                <w:szCs w:val="21"/>
              </w:rPr>
              <w:t>JSP</w:t>
            </w:r>
            <w:r w:rsidRPr="007C5BE5">
              <w:rPr>
                <w:rFonts w:ascii="宋体" w:eastAsia="宋体" w:hAnsi="宋体" w:hint="eastAsia"/>
                <w:sz w:val="18"/>
                <w:szCs w:val="21"/>
              </w:rPr>
              <w:t>程序设计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18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10112161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/>
                <w:sz w:val="18"/>
                <w:szCs w:val="21"/>
              </w:rPr>
              <w:t>Python</w:t>
            </w:r>
            <w:r w:rsidRPr="007C5BE5">
              <w:rPr>
                <w:rFonts w:ascii="宋体" w:eastAsia="宋体" w:hAnsi="宋体" w:hint="eastAsia"/>
                <w:sz w:val="18"/>
                <w:szCs w:val="21"/>
              </w:rPr>
              <w:t>程序设计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16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19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10112020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软件工程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3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32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 w:val="restart"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2366D3">
              <w:rPr>
                <w:rFonts w:ascii="Times New Roman" w:hAnsi="宋体" w:hint="eastAsia"/>
                <w:sz w:val="18"/>
                <w:szCs w:val="18"/>
              </w:rPr>
              <w:t>职业能力拓展课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20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10112109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软件质量保障与测试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3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21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10114020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企业级应用系统开发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32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24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22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10112108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移动应用程序设计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56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23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10122084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数据挖掘技术与应用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FE2F11">
              <w:rPr>
                <w:sz w:val="18"/>
                <w:szCs w:val="18"/>
              </w:rPr>
              <w:t>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FE2F11">
              <w:rPr>
                <w:sz w:val="18"/>
                <w:szCs w:val="18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FE2F11">
              <w:rPr>
                <w:sz w:val="18"/>
                <w:szCs w:val="18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FE2F11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24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10112163</w:t>
            </w:r>
          </w:p>
        </w:tc>
        <w:tc>
          <w:tcPr>
            <w:tcW w:w="1993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7C5BE5">
              <w:rPr>
                <w:rFonts w:ascii="宋体" w:eastAsia="宋体" w:hAnsi="宋体" w:hint="eastAsia"/>
                <w:sz w:val="18"/>
                <w:szCs w:val="21"/>
              </w:rPr>
              <w:t>数据可视化技术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FE2F11">
              <w:rPr>
                <w:sz w:val="18"/>
                <w:szCs w:val="18"/>
              </w:rPr>
              <w:t>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FE2F11">
              <w:rPr>
                <w:sz w:val="18"/>
                <w:szCs w:val="18"/>
              </w:rPr>
              <w:t>64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FE2F11">
              <w:rPr>
                <w:sz w:val="18"/>
                <w:szCs w:val="18"/>
              </w:rPr>
              <w:t>56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2F11">
              <w:rPr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FE2F11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75" w:type="dxa"/>
            <w:gridSpan w:val="2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1C5309" w:rsidRDefault="00F94BFF" w:rsidP="00026A4D">
            <w:pPr>
              <w:spacing w:line="360" w:lineRule="auto"/>
              <w:jc w:val="center"/>
              <w:rPr>
                <w:rFonts w:ascii="Times New Roman" w:eastAsia="Times New Roman" w:hAnsi="宋体"/>
                <w:b/>
                <w:bCs/>
                <w:sz w:val="15"/>
                <w:szCs w:val="15"/>
              </w:rPr>
            </w:pPr>
            <w:r w:rsidRPr="001C5309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7C5BE5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 w:val="restart"/>
            <w:vAlign w:val="center"/>
          </w:tcPr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实</w:t>
            </w:r>
          </w:p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践</w:t>
            </w:r>
          </w:p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教</w:t>
            </w:r>
          </w:p>
          <w:p w:rsidR="00F94BFF" w:rsidRPr="007C5BE5" w:rsidRDefault="00F94BFF" w:rsidP="00026A4D">
            <w:pPr>
              <w:spacing w:line="280" w:lineRule="exact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学</w:t>
            </w:r>
          </w:p>
          <w:p w:rsidR="00F94BFF" w:rsidRPr="00FE2F11" w:rsidRDefault="00F94BFF" w:rsidP="00026A4D">
            <w:pPr>
              <w:spacing w:line="280" w:lineRule="exact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环</w:t>
            </w:r>
          </w:p>
          <w:p w:rsidR="00F94BFF" w:rsidRPr="007C5BE5" w:rsidRDefault="00F94BFF" w:rsidP="00026A4D">
            <w:pPr>
              <w:spacing w:line="280" w:lineRule="exact"/>
              <w:jc w:val="center"/>
              <w:rPr>
                <w:rFonts w:ascii="Times New Roman" w:eastAsia="宋体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节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25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10114001</w:t>
            </w:r>
          </w:p>
        </w:tc>
        <w:tc>
          <w:tcPr>
            <w:tcW w:w="1993" w:type="dxa"/>
            <w:vAlign w:val="center"/>
          </w:tcPr>
          <w:p w:rsidR="00F94BFF" w:rsidRPr="00687DDD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687DDD">
              <w:rPr>
                <w:rFonts w:ascii="宋体" w:eastAsia="宋体" w:hAnsi="宋体" w:hint="eastAsia"/>
                <w:sz w:val="18"/>
                <w:szCs w:val="21"/>
              </w:rPr>
              <w:t>入学教育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374" w:type="dxa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</w:tcPr>
          <w:p w:rsidR="00F94BFF" w:rsidRDefault="00F94BFF" w:rsidP="00026A4D">
            <w:pPr>
              <w:jc w:val="center"/>
            </w:pPr>
            <w:r w:rsidRPr="00CE4F55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26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10114003</w:t>
            </w:r>
          </w:p>
        </w:tc>
        <w:tc>
          <w:tcPr>
            <w:tcW w:w="1993" w:type="dxa"/>
            <w:vAlign w:val="center"/>
          </w:tcPr>
          <w:p w:rsidR="00F94BFF" w:rsidRPr="00687DDD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687DDD">
              <w:rPr>
                <w:rFonts w:ascii="宋体" w:eastAsia="宋体" w:hAnsi="宋体" w:hint="eastAsia"/>
                <w:sz w:val="18"/>
                <w:szCs w:val="21"/>
              </w:rPr>
              <w:t>毕业教育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75" w:type="dxa"/>
            <w:gridSpan w:val="2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</w:tcPr>
          <w:p w:rsidR="00F94BFF" w:rsidRDefault="00F94BFF" w:rsidP="00026A4D">
            <w:pPr>
              <w:jc w:val="center"/>
            </w:pPr>
            <w:r w:rsidRPr="00CE4F55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27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10114002</w:t>
            </w:r>
          </w:p>
        </w:tc>
        <w:tc>
          <w:tcPr>
            <w:tcW w:w="1993" w:type="dxa"/>
          </w:tcPr>
          <w:p w:rsidR="00F94BFF" w:rsidRPr="00687DDD" w:rsidRDefault="00F94BFF" w:rsidP="00026A4D">
            <w:pPr>
              <w:jc w:val="center"/>
              <w:rPr>
                <w:rFonts w:ascii="宋体" w:eastAsia="宋体" w:hAnsi="宋体"/>
                <w:sz w:val="18"/>
                <w:szCs w:val="21"/>
              </w:rPr>
            </w:pPr>
            <w:r w:rsidRPr="00687DDD">
              <w:rPr>
                <w:rFonts w:ascii="宋体" w:eastAsia="宋体" w:hAnsi="宋体" w:hint="eastAsia"/>
                <w:sz w:val="18"/>
                <w:szCs w:val="21"/>
              </w:rPr>
              <w:t>毕业实习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96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96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375" w:type="dxa"/>
            <w:gridSpan w:val="2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</w:tcPr>
          <w:p w:rsidR="00F94BFF" w:rsidRDefault="00F94BFF" w:rsidP="00026A4D">
            <w:pPr>
              <w:jc w:val="center"/>
            </w:pPr>
            <w:r w:rsidRPr="00CE4F55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</w:tr>
      <w:tr w:rsidR="00F94BFF" w:rsidRPr="00FE2F11" w:rsidTr="00026A4D">
        <w:trPr>
          <w:trHeight w:hRule="exact" w:val="571"/>
        </w:trPr>
        <w:tc>
          <w:tcPr>
            <w:tcW w:w="346" w:type="dxa"/>
            <w:vMerge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>
              <w:rPr>
                <w:rFonts w:ascii="宋体" w:eastAsia="宋体" w:hAnsi="宋体"/>
                <w:sz w:val="13"/>
                <w:szCs w:val="13"/>
              </w:rPr>
              <w:t>28</w:t>
            </w:r>
          </w:p>
        </w:tc>
        <w:tc>
          <w:tcPr>
            <w:tcW w:w="713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13"/>
                <w:szCs w:val="13"/>
              </w:rPr>
            </w:pPr>
            <w:r w:rsidRPr="007C5BE5">
              <w:rPr>
                <w:rFonts w:ascii="宋体" w:eastAsia="宋体" w:hAnsi="宋体"/>
                <w:sz w:val="13"/>
                <w:szCs w:val="13"/>
              </w:rPr>
              <w:t>10114015</w:t>
            </w:r>
          </w:p>
        </w:tc>
        <w:tc>
          <w:tcPr>
            <w:tcW w:w="1993" w:type="dxa"/>
            <w:vAlign w:val="center"/>
          </w:tcPr>
          <w:p w:rsidR="00F94BFF" w:rsidRPr="007C5BE5" w:rsidRDefault="00F94BFF" w:rsidP="00026A4D">
            <w:pPr>
              <w:rPr>
                <w:rFonts w:ascii="Times New Roman" w:eastAsia="宋体" w:hAnsi="宋体"/>
                <w:sz w:val="1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毕业论文（设计）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128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374" w:type="dxa"/>
            <w:vAlign w:val="center"/>
          </w:tcPr>
          <w:p w:rsidR="00F94BFF" w:rsidRPr="007C5BE5" w:rsidRDefault="00F94BFF" w:rsidP="00026A4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C5BE5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375" w:type="dxa"/>
            <w:gridSpan w:val="2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386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CE4F55">
              <w:rPr>
                <w:rFonts w:ascii="Times New Roman" w:eastAsia="Times New Roman" w:hAnsi="宋体"/>
                <w:bCs/>
                <w:sz w:val="15"/>
                <w:szCs w:val="15"/>
              </w:rPr>
              <w:t>√</w:t>
            </w:r>
          </w:p>
        </w:tc>
      </w:tr>
      <w:tr w:rsidR="00F94BFF" w:rsidRPr="00FE2F11" w:rsidTr="00026A4D">
        <w:trPr>
          <w:trHeight w:hRule="exact" w:val="386"/>
        </w:trPr>
        <w:tc>
          <w:tcPr>
            <w:tcW w:w="3426" w:type="dxa"/>
            <w:gridSpan w:val="4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sz w:val="8"/>
                <w:szCs w:val="18"/>
              </w:rPr>
            </w:pPr>
            <w:r w:rsidRPr="00FE2F11">
              <w:rPr>
                <w:rFonts w:ascii="Times New Roman" w:hAnsi="宋体"/>
                <w:sz w:val="18"/>
                <w:szCs w:val="18"/>
              </w:rPr>
              <w:t xml:space="preserve">  </w:t>
            </w:r>
            <w:r w:rsidRPr="00FE2F11">
              <w:rPr>
                <w:rFonts w:ascii="Times New Roman" w:hAnsi="宋体" w:hint="eastAsia"/>
                <w:sz w:val="18"/>
                <w:szCs w:val="18"/>
              </w:rPr>
              <w:t>合</w:t>
            </w:r>
            <w:r w:rsidRPr="00FE2F11">
              <w:rPr>
                <w:rFonts w:ascii="Times New Roman" w:hAnsi="宋体"/>
                <w:sz w:val="18"/>
                <w:szCs w:val="18"/>
              </w:rPr>
              <w:t xml:space="preserve">  </w:t>
            </w:r>
            <w:r w:rsidRPr="00FE2F11">
              <w:rPr>
                <w:rFonts w:ascii="Times New Roman" w:hAnsi="宋体" w:hint="eastAsia"/>
                <w:sz w:val="18"/>
                <w:szCs w:val="18"/>
              </w:rPr>
              <w:t>计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sz w:val="18"/>
                <w:szCs w:val="18"/>
              </w:rPr>
            </w:pPr>
            <w:r w:rsidRPr="00FE2F11">
              <w:rPr>
                <w:rFonts w:ascii="Times New Roman" w:hAnsi="宋体"/>
                <w:sz w:val="18"/>
                <w:szCs w:val="18"/>
              </w:rPr>
              <w:fldChar w:fldCharType="begin"/>
            </w:r>
            <w:r w:rsidRPr="00FE2F11">
              <w:rPr>
                <w:rFonts w:ascii="Times New Roman" w:hAnsi="宋体"/>
                <w:sz w:val="18"/>
                <w:szCs w:val="18"/>
              </w:rPr>
              <w:instrText xml:space="preserve"> =SUM(ABOVE) </w:instrText>
            </w:r>
            <w:r w:rsidRPr="00FE2F11">
              <w:rPr>
                <w:rFonts w:ascii="Times New Roman" w:hAnsi="宋体"/>
                <w:sz w:val="18"/>
                <w:szCs w:val="18"/>
              </w:rPr>
              <w:fldChar w:fldCharType="separate"/>
            </w:r>
            <w:r w:rsidRPr="00FE2F11">
              <w:rPr>
                <w:rFonts w:ascii="Times New Roman" w:hAnsi="宋体"/>
                <w:noProof/>
                <w:sz w:val="18"/>
                <w:szCs w:val="18"/>
              </w:rPr>
              <w:t>102</w:t>
            </w:r>
            <w:r w:rsidRPr="00FE2F11">
              <w:rPr>
                <w:rFonts w:ascii="Times New Roman" w:hAnsi="宋体"/>
                <w:sz w:val="18"/>
                <w:szCs w:val="18"/>
              </w:rPr>
              <w:fldChar w:fldCharType="end"/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sz w:val="18"/>
                <w:szCs w:val="18"/>
              </w:rPr>
              <w:fldChar w:fldCharType="begin"/>
            </w:r>
            <w:r w:rsidRPr="00FE2F11">
              <w:rPr>
                <w:rFonts w:ascii="Times New Roman" w:hAnsi="宋体"/>
                <w:b/>
                <w:sz w:val="18"/>
                <w:szCs w:val="18"/>
              </w:rPr>
              <w:instrText xml:space="preserve"> =SUM(ABOVE) </w:instrText>
            </w:r>
            <w:r w:rsidRPr="00FE2F11">
              <w:rPr>
                <w:rFonts w:ascii="Times New Roman" w:hAnsi="宋体"/>
                <w:b/>
                <w:sz w:val="18"/>
                <w:szCs w:val="18"/>
              </w:rPr>
              <w:fldChar w:fldCharType="separate"/>
            </w:r>
            <w:r w:rsidRPr="00FE2F11">
              <w:rPr>
                <w:rFonts w:ascii="Times New Roman" w:hAnsi="宋体"/>
                <w:b/>
                <w:noProof/>
                <w:sz w:val="18"/>
                <w:szCs w:val="18"/>
              </w:rPr>
              <w:t>1624</w:t>
            </w:r>
            <w:r w:rsidRPr="00FE2F11">
              <w:rPr>
                <w:rFonts w:ascii="Times New Roman" w:hAnsi="宋体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sz w:val="18"/>
                <w:szCs w:val="18"/>
              </w:rPr>
              <w:fldChar w:fldCharType="begin"/>
            </w:r>
            <w:r w:rsidRPr="00FE2F11">
              <w:rPr>
                <w:rFonts w:ascii="Times New Roman" w:hAnsi="宋体"/>
                <w:sz w:val="18"/>
                <w:szCs w:val="18"/>
              </w:rPr>
              <w:instrText xml:space="preserve"> =SUM(ABOVE) </w:instrText>
            </w:r>
            <w:r w:rsidRPr="00FE2F11">
              <w:rPr>
                <w:rFonts w:ascii="Times New Roman" w:hAnsi="宋体"/>
                <w:sz w:val="18"/>
                <w:szCs w:val="18"/>
              </w:rPr>
              <w:fldChar w:fldCharType="separate"/>
            </w:r>
            <w:r w:rsidRPr="00FE2F11">
              <w:rPr>
                <w:rFonts w:ascii="Times New Roman" w:hAnsi="宋体"/>
                <w:noProof/>
                <w:sz w:val="18"/>
                <w:szCs w:val="18"/>
              </w:rPr>
              <w:t>1140</w:t>
            </w:r>
            <w:r w:rsidRPr="00FE2F11">
              <w:rPr>
                <w:rFonts w:ascii="Times New Roman" w:hAnsi="宋体"/>
                <w:sz w:val="18"/>
                <w:szCs w:val="18"/>
              </w:rPr>
              <w:fldChar w:fldCharType="end"/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sz w:val="18"/>
                <w:szCs w:val="18"/>
              </w:rPr>
              <w:fldChar w:fldCharType="begin"/>
            </w:r>
            <w:r w:rsidRPr="00FE2F11">
              <w:rPr>
                <w:rFonts w:ascii="Times New Roman" w:hAnsi="宋体"/>
                <w:sz w:val="18"/>
                <w:szCs w:val="18"/>
              </w:rPr>
              <w:instrText xml:space="preserve"> =SUM(ABOVE) </w:instrText>
            </w:r>
            <w:r w:rsidRPr="00FE2F11">
              <w:rPr>
                <w:rFonts w:ascii="Times New Roman" w:hAnsi="宋体"/>
                <w:sz w:val="18"/>
                <w:szCs w:val="18"/>
              </w:rPr>
              <w:fldChar w:fldCharType="separate"/>
            </w:r>
            <w:r w:rsidRPr="00FE2F11">
              <w:rPr>
                <w:rFonts w:ascii="Times New Roman" w:hAnsi="宋体"/>
                <w:noProof/>
                <w:sz w:val="18"/>
                <w:szCs w:val="18"/>
              </w:rPr>
              <w:t>372</w:t>
            </w:r>
            <w:r w:rsidRPr="00FE2F11">
              <w:rPr>
                <w:rFonts w:ascii="Times New Roman" w:hAnsi="宋体"/>
                <w:sz w:val="18"/>
                <w:szCs w:val="18"/>
              </w:rPr>
              <w:fldChar w:fldCharType="end"/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sz w:val="18"/>
                <w:szCs w:val="18"/>
              </w:rPr>
              <w:fldChar w:fldCharType="begin"/>
            </w:r>
            <w:r w:rsidRPr="00FE2F11">
              <w:rPr>
                <w:rFonts w:ascii="Times New Roman" w:hAnsi="宋体"/>
                <w:sz w:val="18"/>
                <w:szCs w:val="18"/>
              </w:rPr>
              <w:instrText xml:space="preserve"> =SUM(ABOVE) </w:instrText>
            </w:r>
            <w:r w:rsidRPr="00FE2F11">
              <w:rPr>
                <w:rFonts w:ascii="Times New Roman" w:hAnsi="宋体"/>
                <w:sz w:val="18"/>
                <w:szCs w:val="18"/>
              </w:rPr>
              <w:fldChar w:fldCharType="separate"/>
            </w:r>
            <w:r w:rsidRPr="00FE2F11">
              <w:rPr>
                <w:rFonts w:ascii="Times New Roman" w:hAnsi="宋体"/>
                <w:noProof/>
                <w:sz w:val="18"/>
                <w:szCs w:val="18"/>
              </w:rPr>
              <w:t>112</w:t>
            </w:r>
            <w:r w:rsidRPr="00FE2F11">
              <w:rPr>
                <w:rFonts w:ascii="Times New Roman" w:hAnsi="宋体"/>
                <w:sz w:val="18"/>
                <w:szCs w:val="18"/>
              </w:rPr>
              <w:fldChar w:fldCharType="end"/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sz w:val="18"/>
                <w:szCs w:val="18"/>
              </w:rPr>
              <w:t>528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sz w:val="18"/>
                <w:szCs w:val="18"/>
              </w:rPr>
              <w:t>296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sz w:val="18"/>
                <w:szCs w:val="18"/>
              </w:rPr>
              <w:t>232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sz w:val="18"/>
                <w:szCs w:val="18"/>
              </w:rPr>
              <w:t>200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sz w:val="18"/>
                <w:szCs w:val="18"/>
              </w:rPr>
              <w:t>368</w:t>
            </w:r>
          </w:p>
        </w:tc>
        <w:tc>
          <w:tcPr>
            <w:tcW w:w="1147" w:type="dxa"/>
            <w:gridSpan w:val="4"/>
            <w:vMerge w:val="restart"/>
            <w:vAlign w:val="center"/>
          </w:tcPr>
          <w:p w:rsidR="00F94BFF" w:rsidRPr="00FE2F11" w:rsidRDefault="00F94BFF" w:rsidP="00026A4D">
            <w:pPr>
              <w:snapToGrid w:val="0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  <w:p w:rsidR="00F94BFF" w:rsidRPr="00FE2F11" w:rsidRDefault="00F94BFF" w:rsidP="00026A4D">
            <w:pPr>
              <w:snapToGrid w:val="0"/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:rsidR="00F94BFF" w:rsidRPr="00FE2F11" w:rsidTr="00026A4D">
        <w:trPr>
          <w:trHeight w:hRule="exact" w:val="386"/>
        </w:trPr>
        <w:tc>
          <w:tcPr>
            <w:tcW w:w="4174" w:type="dxa"/>
            <w:gridSpan w:val="6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sz w:val="8"/>
                <w:szCs w:val="18"/>
              </w:rPr>
            </w:pPr>
            <w:r w:rsidRPr="00FE2F11">
              <w:rPr>
                <w:rFonts w:ascii="Times New Roman" w:hAnsi="宋体" w:hint="eastAsia"/>
                <w:sz w:val="18"/>
                <w:szCs w:val="18"/>
              </w:rPr>
              <w:t>百分比（</w:t>
            </w:r>
            <w:r w:rsidRPr="00FE2F11">
              <w:rPr>
                <w:rFonts w:ascii="Times New Roman" w:hAnsi="宋体"/>
                <w:sz w:val="18"/>
                <w:szCs w:val="18"/>
              </w:rPr>
              <w:t>%</w:t>
            </w:r>
            <w:r w:rsidRPr="00FE2F11">
              <w:rPr>
                <w:rFonts w:ascii="Times New Roman" w:hAnsi="宋体" w:hint="eastAsia"/>
                <w:sz w:val="18"/>
                <w:szCs w:val="18"/>
              </w:rPr>
              <w:t>）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70%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23%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7%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33%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18%</w:t>
            </w:r>
          </w:p>
        </w:tc>
        <w:tc>
          <w:tcPr>
            <w:tcW w:w="374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14%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12%</w:t>
            </w:r>
          </w:p>
        </w:tc>
        <w:tc>
          <w:tcPr>
            <w:tcW w:w="375" w:type="dxa"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  <w:r w:rsidRPr="00FE2F11">
              <w:rPr>
                <w:rFonts w:ascii="Times New Roman" w:hAnsi="宋体"/>
                <w:b/>
                <w:bCs/>
                <w:sz w:val="18"/>
                <w:szCs w:val="18"/>
              </w:rPr>
              <w:t>23%</w:t>
            </w:r>
          </w:p>
        </w:tc>
        <w:tc>
          <w:tcPr>
            <w:tcW w:w="1147" w:type="dxa"/>
            <w:gridSpan w:val="4"/>
            <w:vMerge/>
            <w:vAlign w:val="center"/>
          </w:tcPr>
          <w:p w:rsidR="00F94BFF" w:rsidRPr="00FE2F11" w:rsidRDefault="00F94BFF" w:rsidP="00026A4D">
            <w:pPr>
              <w:jc w:val="center"/>
              <w:rPr>
                <w:rFonts w:ascii="Times New Roman" w:hAnsi="宋体"/>
                <w:b/>
                <w:bCs/>
                <w:sz w:val="18"/>
                <w:szCs w:val="18"/>
              </w:rPr>
            </w:pPr>
          </w:p>
        </w:tc>
      </w:tr>
      <w:tr w:rsidR="00F94BFF" w:rsidRPr="00FE2F11" w:rsidTr="00026A4D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3"/>
          <w:wAfter w:w="827" w:type="dxa"/>
          <w:trHeight w:val="100"/>
        </w:trPr>
        <w:tc>
          <w:tcPr>
            <w:tcW w:w="7488" w:type="dxa"/>
            <w:gridSpan w:val="15"/>
          </w:tcPr>
          <w:p w:rsidR="00F94BFF" w:rsidRPr="007C5BE5" w:rsidRDefault="00F94BFF" w:rsidP="00026A4D">
            <w:pPr>
              <w:spacing w:line="320" w:lineRule="exact"/>
              <w:rPr>
                <w:rFonts w:ascii="黑体" w:eastAsia="黑体" w:hAnsi="黑体"/>
                <w:b/>
                <w:sz w:val="28"/>
              </w:rPr>
            </w:pPr>
          </w:p>
        </w:tc>
      </w:tr>
    </w:tbl>
    <w:p w:rsidR="00F94BFF" w:rsidRPr="007C5BE5" w:rsidRDefault="00F94BFF" w:rsidP="00DF6C9D">
      <w:pPr>
        <w:spacing w:line="560" w:lineRule="exact"/>
        <w:ind w:firstLineChars="200" w:firstLine="643"/>
        <w:rPr>
          <w:rFonts w:ascii="方正黑体_GBK" w:eastAsia="方正黑体_GBK" w:hAnsi="黑体"/>
          <w:b/>
          <w:sz w:val="32"/>
          <w:szCs w:val="32"/>
        </w:rPr>
      </w:pPr>
      <w:r w:rsidRPr="007C5BE5">
        <w:rPr>
          <w:rFonts w:ascii="方正黑体_GBK" w:eastAsia="方正黑体_GBK" w:hAnsi="黑体" w:hint="eastAsia"/>
          <w:b/>
          <w:sz w:val="32"/>
          <w:szCs w:val="32"/>
        </w:rPr>
        <w:t>九、教学实施保障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 w:hAnsi="黑体"/>
          <w:b/>
          <w:sz w:val="32"/>
          <w:szCs w:val="32"/>
        </w:rPr>
      </w:pPr>
      <w:r w:rsidRPr="007C5BE5">
        <w:rPr>
          <w:rFonts w:ascii="方正仿宋_GBK" w:eastAsia="方正仿宋_GBK" w:hint="eastAsia"/>
          <w:sz w:val="32"/>
          <w:szCs w:val="32"/>
        </w:rPr>
        <w:t>长江师范学院大数据与智能工程学院是教育部“数据中国·百校工程”项目建设学院、重庆市教委立项建设的新型二级学院，有重庆市“十四五”电子信息重点学科。现有专任教师</w:t>
      </w:r>
      <w:r w:rsidRPr="007C5BE5">
        <w:rPr>
          <w:rFonts w:ascii="方正仿宋_GBK" w:eastAsia="方正仿宋_GBK"/>
          <w:sz w:val="32"/>
          <w:szCs w:val="32"/>
        </w:rPr>
        <w:t>54</w:t>
      </w:r>
      <w:r w:rsidRPr="007C5BE5">
        <w:rPr>
          <w:rFonts w:ascii="方正仿宋_GBK" w:eastAsia="方正仿宋_GBK" w:hint="eastAsia"/>
          <w:sz w:val="32"/>
          <w:szCs w:val="32"/>
        </w:rPr>
        <w:t>人，其中高级职称占比</w:t>
      </w:r>
      <w:r w:rsidRPr="007C5BE5">
        <w:rPr>
          <w:rFonts w:ascii="方正仿宋_GBK" w:eastAsia="方正仿宋_GBK"/>
          <w:sz w:val="32"/>
          <w:szCs w:val="32"/>
        </w:rPr>
        <w:t>38%</w:t>
      </w:r>
      <w:r w:rsidRPr="007C5BE5">
        <w:rPr>
          <w:rFonts w:ascii="方正仿宋_GBK" w:eastAsia="方正仿宋_GBK" w:hint="eastAsia"/>
          <w:sz w:val="32"/>
          <w:szCs w:val="32"/>
        </w:rPr>
        <w:t>，博士、硕士学位占比</w:t>
      </w:r>
      <w:r w:rsidRPr="007C5BE5">
        <w:rPr>
          <w:rFonts w:ascii="方正仿宋_GBK" w:eastAsia="方正仿宋_GBK"/>
          <w:sz w:val="32"/>
          <w:szCs w:val="32"/>
        </w:rPr>
        <w:t>95%</w:t>
      </w:r>
      <w:r w:rsidRPr="007C5BE5">
        <w:rPr>
          <w:rFonts w:ascii="方正仿宋_GBK" w:eastAsia="方正仿宋_GBK" w:hint="eastAsia"/>
          <w:sz w:val="32"/>
          <w:szCs w:val="32"/>
        </w:rPr>
        <w:t>，硕士生导师</w:t>
      </w:r>
      <w:r w:rsidRPr="007C5BE5">
        <w:rPr>
          <w:rFonts w:ascii="方正仿宋_GBK" w:eastAsia="方正仿宋_GBK"/>
          <w:sz w:val="32"/>
          <w:szCs w:val="32"/>
        </w:rPr>
        <w:t>8</w:t>
      </w:r>
      <w:r w:rsidRPr="007C5BE5">
        <w:rPr>
          <w:rFonts w:ascii="方正仿宋_GBK" w:eastAsia="方正仿宋_GBK" w:hint="eastAsia"/>
          <w:sz w:val="32"/>
          <w:szCs w:val="32"/>
        </w:rPr>
        <w:t>人。获得重庆市巴渝学者、重庆市名师、青年骨干教师等市级称号</w:t>
      </w:r>
      <w:r w:rsidRPr="007C5BE5">
        <w:rPr>
          <w:rFonts w:ascii="方正仿宋_GBK" w:eastAsia="方正仿宋_GBK"/>
          <w:sz w:val="32"/>
          <w:szCs w:val="32"/>
        </w:rPr>
        <w:t>10</w:t>
      </w:r>
      <w:r w:rsidRPr="007C5BE5">
        <w:rPr>
          <w:rFonts w:ascii="方正仿宋_GBK" w:eastAsia="方正仿宋_GBK" w:hint="eastAsia"/>
          <w:sz w:val="32"/>
          <w:szCs w:val="32"/>
        </w:rPr>
        <w:t>余人；获批重庆市“黄大年式”教师团队</w:t>
      </w:r>
      <w:r w:rsidRPr="007C5BE5">
        <w:rPr>
          <w:rFonts w:ascii="方正仿宋_GBK" w:eastAsia="方正仿宋_GBK"/>
          <w:sz w:val="32"/>
          <w:szCs w:val="32"/>
        </w:rPr>
        <w:t>1</w:t>
      </w:r>
      <w:r w:rsidRPr="007C5BE5">
        <w:rPr>
          <w:rFonts w:ascii="方正仿宋_GBK" w:eastAsia="方正仿宋_GBK" w:hint="eastAsia"/>
          <w:sz w:val="32"/>
          <w:szCs w:val="32"/>
        </w:rPr>
        <w:t>个、重庆市课程思政教学团队</w:t>
      </w:r>
      <w:r w:rsidRPr="007C5BE5">
        <w:rPr>
          <w:rFonts w:ascii="方正仿宋_GBK" w:eastAsia="方正仿宋_GBK"/>
          <w:sz w:val="32"/>
          <w:szCs w:val="32"/>
        </w:rPr>
        <w:t>2</w:t>
      </w:r>
      <w:r w:rsidRPr="007C5BE5">
        <w:rPr>
          <w:rFonts w:ascii="方正仿宋_GBK" w:eastAsia="方正仿宋_GBK" w:hint="eastAsia"/>
          <w:sz w:val="32"/>
          <w:szCs w:val="32"/>
        </w:rPr>
        <w:t>个；获得重庆市教学成果奖</w:t>
      </w:r>
      <w:r w:rsidRPr="007C5BE5">
        <w:rPr>
          <w:rFonts w:ascii="方正仿宋_GBK" w:eastAsia="方正仿宋_GBK"/>
          <w:sz w:val="32"/>
          <w:szCs w:val="32"/>
        </w:rPr>
        <w:t>2</w:t>
      </w:r>
      <w:r w:rsidRPr="007C5BE5">
        <w:rPr>
          <w:rFonts w:ascii="方正仿宋_GBK" w:eastAsia="方正仿宋_GBK" w:hint="eastAsia"/>
          <w:sz w:val="32"/>
          <w:szCs w:val="32"/>
        </w:rPr>
        <w:t>项、重庆市一流本科课程</w:t>
      </w:r>
      <w:r w:rsidRPr="007C5BE5">
        <w:rPr>
          <w:rFonts w:ascii="方正仿宋_GBK" w:eastAsia="方正仿宋_GBK"/>
          <w:sz w:val="32"/>
          <w:szCs w:val="32"/>
        </w:rPr>
        <w:t>4</w:t>
      </w:r>
      <w:r w:rsidRPr="007C5BE5">
        <w:rPr>
          <w:rFonts w:ascii="方正仿宋_GBK" w:eastAsia="方正仿宋_GBK" w:hint="eastAsia"/>
          <w:sz w:val="32"/>
          <w:szCs w:val="32"/>
        </w:rPr>
        <w:t>门。有软件工程、物联网、大数据等</w:t>
      </w:r>
      <w:r w:rsidRPr="007C5BE5">
        <w:rPr>
          <w:rFonts w:ascii="方正仿宋_GBK" w:eastAsia="方正仿宋_GBK"/>
          <w:sz w:val="32"/>
          <w:szCs w:val="32"/>
        </w:rPr>
        <w:t>29</w:t>
      </w:r>
      <w:r w:rsidRPr="007C5BE5">
        <w:rPr>
          <w:rFonts w:ascii="方正仿宋_GBK" w:eastAsia="方正仿宋_GBK" w:hint="eastAsia"/>
          <w:sz w:val="32"/>
          <w:szCs w:val="32"/>
        </w:rPr>
        <w:t>个专业实验室，与中兴通讯、中科曙光等知名</w:t>
      </w:r>
      <w:r w:rsidRPr="007C5BE5">
        <w:rPr>
          <w:rFonts w:ascii="方正仿宋_GBK" w:eastAsia="方正仿宋_GBK"/>
          <w:sz w:val="32"/>
          <w:szCs w:val="32"/>
        </w:rPr>
        <w:t>IT</w:t>
      </w:r>
      <w:r w:rsidRPr="007C5BE5">
        <w:rPr>
          <w:rFonts w:ascii="方正仿宋_GBK" w:eastAsia="方正仿宋_GBK" w:hint="eastAsia"/>
          <w:sz w:val="32"/>
          <w:szCs w:val="32"/>
        </w:rPr>
        <w:t>企业共建</w:t>
      </w:r>
      <w:r w:rsidRPr="007C5BE5">
        <w:rPr>
          <w:rFonts w:ascii="方正仿宋_GBK" w:eastAsia="方正仿宋_GBK"/>
          <w:sz w:val="32"/>
          <w:szCs w:val="32"/>
        </w:rPr>
        <w:t>30</w:t>
      </w:r>
      <w:r w:rsidRPr="007C5BE5">
        <w:rPr>
          <w:rFonts w:ascii="方正仿宋_GBK" w:eastAsia="方正仿宋_GBK" w:hint="eastAsia"/>
          <w:sz w:val="32"/>
          <w:szCs w:val="32"/>
        </w:rPr>
        <w:t>余个实习实训基地，建有大数据应用创新中心、数字乡村大数据应用工程研究中心，教学科研设备总值</w:t>
      </w:r>
      <w:r w:rsidRPr="007C5BE5">
        <w:rPr>
          <w:rFonts w:ascii="方正仿宋_GBK" w:eastAsia="方正仿宋_GBK"/>
          <w:sz w:val="32"/>
          <w:szCs w:val="32"/>
        </w:rPr>
        <w:t>3000</w:t>
      </w:r>
      <w:r w:rsidRPr="007C5BE5">
        <w:rPr>
          <w:rFonts w:ascii="方正仿宋_GBK" w:eastAsia="方正仿宋_GBK" w:hint="eastAsia"/>
          <w:sz w:val="32"/>
          <w:szCs w:val="32"/>
        </w:rPr>
        <w:t>余万元。</w:t>
      </w:r>
    </w:p>
    <w:p w:rsidR="00F94BFF" w:rsidRPr="007C5BE5" w:rsidRDefault="00F94BFF" w:rsidP="004477AD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7C5BE5">
        <w:rPr>
          <w:rFonts w:ascii="方正仿宋_GBK" w:eastAsia="方正仿宋_GBK" w:hint="eastAsia"/>
          <w:sz w:val="32"/>
          <w:szCs w:val="32"/>
        </w:rPr>
        <w:t>“计算机科学与技术”是重庆市特色专业、“十三五”重点学科。该专业着力培养“数理基础扎实、人文素养深厚、专业能力突出、创新意识强烈”的高素质工程技术人才，在校学生</w:t>
      </w:r>
      <w:r w:rsidRPr="007C5BE5">
        <w:rPr>
          <w:rFonts w:ascii="方正仿宋_GBK" w:eastAsia="方正仿宋_GBK"/>
          <w:sz w:val="32"/>
          <w:szCs w:val="32"/>
        </w:rPr>
        <w:t>1700</w:t>
      </w:r>
      <w:r w:rsidRPr="007C5BE5">
        <w:rPr>
          <w:rFonts w:ascii="方正仿宋_GBK" w:eastAsia="方正仿宋_GBK" w:hint="eastAsia"/>
          <w:sz w:val="32"/>
          <w:szCs w:val="32"/>
        </w:rPr>
        <w:t>余人。近五年学生在数学建模大赛、中国计算机设计大赛、“互联网</w:t>
      </w:r>
      <w:r w:rsidRPr="007C5BE5">
        <w:rPr>
          <w:rFonts w:ascii="方正仿宋_GBK" w:eastAsia="方正仿宋_GBK"/>
          <w:sz w:val="32"/>
          <w:szCs w:val="32"/>
        </w:rPr>
        <w:t>+</w:t>
      </w:r>
      <w:r w:rsidRPr="007C5BE5">
        <w:rPr>
          <w:rFonts w:ascii="方正仿宋_GBK" w:eastAsia="方正仿宋_GBK" w:hint="eastAsia"/>
          <w:sz w:val="32"/>
          <w:szCs w:val="32"/>
        </w:rPr>
        <w:t>”创新创业大赛、挑战杯等赛事中获得国家级、省部级奖</w:t>
      </w:r>
      <w:r w:rsidRPr="007C5BE5">
        <w:rPr>
          <w:rFonts w:ascii="方正仿宋_GBK" w:eastAsia="方正仿宋_GBK"/>
          <w:sz w:val="32"/>
          <w:szCs w:val="32"/>
        </w:rPr>
        <w:t>400</w:t>
      </w:r>
      <w:r w:rsidRPr="007C5BE5">
        <w:rPr>
          <w:rFonts w:ascii="方正仿宋_GBK" w:eastAsia="方正仿宋_GBK" w:hint="eastAsia"/>
          <w:sz w:val="32"/>
          <w:szCs w:val="32"/>
        </w:rPr>
        <w:t>余项，获评省部级以上奖励</w:t>
      </w:r>
      <w:r w:rsidRPr="007C5BE5">
        <w:rPr>
          <w:rFonts w:ascii="方正仿宋_GBK" w:eastAsia="方正仿宋_GBK"/>
          <w:sz w:val="32"/>
          <w:szCs w:val="32"/>
        </w:rPr>
        <w:t>65</w:t>
      </w:r>
      <w:r w:rsidRPr="007C5BE5">
        <w:rPr>
          <w:rFonts w:ascii="方正仿宋_GBK" w:eastAsia="方正仿宋_GBK" w:hint="eastAsia"/>
          <w:sz w:val="32"/>
          <w:szCs w:val="32"/>
        </w:rPr>
        <w:t>人次，计算机软件资格水平考试通过率达</w:t>
      </w:r>
      <w:r w:rsidRPr="007C5BE5">
        <w:rPr>
          <w:rFonts w:ascii="方正仿宋_GBK" w:eastAsia="方正仿宋_GBK"/>
          <w:sz w:val="32"/>
          <w:szCs w:val="32"/>
        </w:rPr>
        <w:t>60%</w:t>
      </w:r>
      <w:r w:rsidRPr="007C5BE5">
        <w:rPr>
          <w:rFonts w:ascii="方正仿宋_GBK" w:eastAsia="方正仿宋_GBK" w:hint="eastAsia"/>
          <w:sz w:val="32"/>
          <w:szCs w:val="32"/>
        </w:rPr>
        <w:t>，考研上线率近</w:t>
      </w:r>
      <w:r w:rsidRPr="007C5BE5">
        <w:rPr>
          <w:rFonts w:ascii="方正仿宋_GBK" w:eastAsia="方正仿宋_GBK"/>
          <w:sz w:val="32"/>
          <w:szCs w:val="32"/>
        </w:rPr>
        <w:t>40%</w:t>
      </w:r>
      <w:r w:rsidRPr="007C5BE5">
        <w:rPr>
          <w:rFonts w:ascii="方正仿宋_GBK" w:eastAsia="方正仿宋_GBK" w:hint="eastAsia"/>
          <w:sz w:val="32"/>
          <w:szCs w:val="32"/>
        </w:rPr>
        <w:t>；毕业生以“就业率高、专业对口率高、薪资待遇高”的“三高”特征深受好评，年末毕业去向落实率达</w:t>
      </w:r>
      <w:r w:rsidRPr="007C5BE5">
        <w:rPr>
          <w:rFonts w:ascii="方正仿宋_GBK" w:eastAsia="方正仿宋_GBK"/>
          <w:sz w:val="32"/>
          <w:szCs w:val="32"/>
        </w:rPr>
        <w:t>98%</w:t>
      </w:r>
      <w:r w:rsidRPr="007C5BE5">
        <w:rPr>
          <w:rFonts w:ascii="方正仿宋_GBK" w:eastAsia="方正仿宋_GBK" w:hint="eastAsia"/>
          <w:sz w:val="32"/>
          <w:szCs w:val="32"/>
        </w:rPr>
        <w:t>以上，毕业生专业对口率达</w:t>
      </w:r>
      <w:r w:rsidRPr="007C5BE5">
        <w:rPr>
          <w:rFonts w:ascii="方正仿宋_GBK" w:eastAsia="方正仿宋_GBK"/>
          <w:sz w:val="32"/>
          <w:szCs w:val="32"/>
        </w:rPr>
        <w:t>80%</w:t>
      </w:r>
      <w:r w:rsidRPr="007C5BE5">
        <w:rPr>
          <w:rFonts w:ascii="方正仿宋_GBK" w:eastAsia="方正仿宋_GBK" w:hint="eastAsia"/>
          <w:sz w:val="32"/>
          <w:szCs w:val="32"/>
        </w:rPr>
        <w:t>，毕业一年后平均工资超</w:t>
      </w:r>
      <w:r w:rsidRPr="007C5BE5">
        <w:rPr>
          <w:rFonts w:ascii="方正仿宋_GBK" w:eastAsia="方正仿宋_GBK"/>
          <w:sz w:val="32"/>
          <w:szCs w:val="32"/>
        </w:rPr>
        <w:t>6000</w:t>
      </w:r>
      <w:r w:rsidRPr="007C5BE5">
        <w:rPr>
          <w:rFonts w:ascii="方正仿宋_GBK" w:eastAsia="方正仿宋_GBK" w:hint="eastAsia"/>
          <w:sz w:val="32"/>
          <w:szCs w:val="32"/>
        </w:rPr>
        <w:t>元。</w:t>
      </w:r>
    </w:p>
    <w:sectPr w:rsidR="00F94BFF" w:rsidRPr="007C5BE5" w:rsidSect="00647BCB">
      <w:headerReference w:type="default" r:id="rId6"/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BFF" w:rsidRDefault="00F94BFF" w:rsidP="003B0A2F">
      <w:r>
        <w:separator/>
      </w:r>
    </w:p>
  </w:endnote>
  <w:endnote w:type="continuationSeparator" w:id="0">
    <w:p w:rsidR="00F94BFF" w:rsidRDefault="00F94BFF" w:rsidP="003B0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BFF" w:rsidRDefault="00F94BFF">
    <w:pPr>
      <w:pStyle w:val="Footer"/>
      <w:jc w:val="center"/>
    </w:pPr>
    <w:fldSimple w:instr="PAGE   \* MERGEFORMAT">
      <w:r w:rsidRPr="00026A4D">
        <w:rPr>
          <w:noProof/>
          <w:lang w:val="zh-CN"/>
        </w:rPr>
        <w:t>4</w:t>
      </w:r>
    </w:fldSimple>
  </w:p>
  <w:p w:rsidR="00F94BFF" w:rsidRDefault="00F94B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BFF" w:rsidRDefault="00F94BFF" w:rsidP="003B0A2F">
      <w:r>
        <w:separator/>
      </w:r>
    </w:p>
  </w:footnote>
  <w:footnote w:type="continuationSeparator" w:id="0">
    <w:p w:rsidR="00F94BFF" w:rsidRDefault="00F94BFF" w:rsidP="003B0A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BFF" w:rsidRDefault="00F94BFF">
    <w:pPr>
      <w:pStyle w:val="Header"/>
    </w:pPr>
    <w:r>
      <w:rPr>
        <w:rFonts w:hint="eastAsia"/>
      </w:rPr>
      <w:t>高等学历继续教育本科专业人才培养方案（</w:t>
    </w:r>
    <w:r>
      <w:t>2023</w:t>
    </w:r>
    <w:r>
      <w:rPr>
        <w:rFonts w:hint="eastAsia"/>
      </w:rPr>
      <w:t>版）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6F28"/>
    <w:rsid w:val="00005D97"/>
    <w:rsid w:val="000064BF"/>
    <w:rsid w:val="000140F1"/>
    <w:rsid w:val="000154BA"/>
    <w:rsid w:val="000155E6"/>
    <w:rsid w:val="00020A4A"/>
    <w:rsid w:val="000224DB"/>
    <w:rsid w:val="00026A4D"/>
    <w:rsid w:val="00026DE0"/>
    <w:rsid w:val="00035423"/>
    <w:rsid w:val="00041CB9"/>
    <w:rsid w:val="000462BB"/>
    <w:rsid w:val="000463A2"/>
    <w:rsid w:val="0005625E"/>
    <w:rsid w:val="0005634C"/>
    <w:rsid w:val="00062D67"/>
    <w:rsid w:val="00065FD1"/>
    <w:rsid w:val="000779BE"/>
    <w:rsid w:val="00084DE8"/>
    <w:rsid w:val="000920BC"/>
    <w:rsid w:val="00093A6A"/>
    <w:rsid w:val="000946C8"/>
    <w:rsid w:val="000A6151"/>
    <w:rsid w:val="000A6E17"/>
    <w:rsid w:val="000C0EBB"/>
    <w:rsid w:val="000C1AA8"/>
    <w:rsid w:val="000C4820"/>
    <w:rsid w:val="000D0471"/>
    <w:rsid w:val="000D3065"/>
    <w:rsid w:val="000D3ABC"/>
    <w:rsid w:val="000D434C"/>
    <w:rsid w:val="000E4AB1"/>
    <w:rsid w:val="000F2DC3"/>
    <w:rsid w:val="000F6C42"/>
    <w:rsid w:val="000F780C"/>
    <w:rsid w:val="001239CF"/>
    <w:rsid w:val="001321EA"/>
    <w:rsid w:val="001416E8"/>
    <w:rsid w:val="00141E18"/>
    <w:rsid w:val="00155909"/>
    <w:rsid w:val="00157A3C"/>
    <w:rsid w:val="00160056"/>
    <w:rsid w:val="00161AD6"/>
    <w:rsid w:val="00163B5A"/>
    <w:rsid w:val="001640E4"/>
    <w:rsid w:val="00164C73"/>
    <w:rsid w:val="00166A8C"/>
    <w:rsid w:val="00166C66"/>
    <w:rsid w:val="00167E46"/>
    <w:rsid w:val="00176FB9"/>
    <w:rsid w:val="00181905"/>
    <w:rsid w:val="001859F5"/>
    <w:rsid w:val="001864CA"/>
    <w:rsid w:val="001934FF"/>
    <w:rsid w:val="0019476E"/>
    <w:rsid w:val="001A4C5B"/>
    <w:rsid w:val="001C5309"/>
    <w:rsid w:val="001C7A1C"/>
    <w:rsid w:val="001D6C1A"/>
    <w:rsid w:val="001E4933"/>
    <w:rsid w:val="001F25A9"/>
    <w:rsid w:val="001F6264"/>
    <w:rsid w:val="001F6B67"/>
    <w:rsid w:val="001F7693"/>
    <w:rsid w:val="00203A16"/>
    <w:rsid w:val="00203BF8"/>
    <w:rsid w:val="00207AE6"/>
    <w:rsid w:val="002106D3"/>
    <w:rsid w:val="00211B9C"/>
    <w:rsid w:val="00215F20"/>
    <w:rsid w:val="002176C0"/>
    <w:rsid w:val="0022217A"/>
    <w:rsid w:val="0022365B"/>
    <w:rsid w:val="00223AAB"/>
    <w:rsid w:val="002268B9"/>
    <w:rsid w:val="00231D69"/>
    <w:rsid w:val="00232D47"/>
    <w:rsid w:val="002366D3"/>
    <w:rsid w:val="00243B33"/>
    <w:rsid w:val="00243F3C"/>
    <w:rsid w:val="002512F4"/>
    <w:rsid w:val="00294C23"/>
    <w:rsid w:val="002A4882"/>
    <w:rsid w:val="002A6DEB"/>
    <w:rsid w:val="002A7554"/>
    <w:rsid w:val="002B320C"/>
    <w:rsid w:val="002B34D3"/>
    <w:rsid w:val="002C3BD5"/>
    <w:rsid w:val="002D0488"/>
    <w:rsid w:val="002D45B9"/>
    <w:rsid w:val="002D719D"/>
    <w:rsid w:val="002D7DDB"/>
    <w:rsid w:val="00301C7B"/>
    <w:rsid w:val="00302C63"/>
    <w:rsid w:val="003040E6"/>
    <w:rsid w:val="00307C5D"/>
    <w:rsid w:val="003111CF"/>
    <w:rsid w:val="00317FB9"/>
    <w:rsid w:val="003321BB"/>
    <w:rsid w:val="00333ED8"/>
    <w:rsid w:val="003362EC"/>
    <w:rsid w:val="00347A2A"/>
    <w:rsid w:val="00354962"/>
    <w:rsid w:val="003662CC"/>
    <w:rsid w:val="00366BF8"/>
    <w:rsid w:val="00372341"/>
    <w:rsid w:val="00383E83"/>
    <w:rsid w:val="00391989"/>
    <w:rsid w:val="00392634"/>
    <w:rsid w:val="003A3051"/>
    <w:rsid w:val="003A4788"/>
    <w:rsid w:val="003A4F81"/>
    <w:rsid w:val="003B0A2F"/>
    <w:rsid w:val="003B1128"/>
    <w:rsid w:val="003B28AD"/>
    <w:rsid w:val="003B6441"/>
    <w:rsid w:val="003C0782"/>
    <w:rsid w:val="003C3BD8"/>
    <w:rsid w:val="003D700D"/>
    <w:rsid w:val="003E5BB8"/>
    <w:rsid w:val="003F1166"/>
    <w:rsid w:val="00403663"/>
    <w:rsid w:val="00406430"/>
    <w:rsid w:val="00416E33"/>
    <w:rsid w:val="00420662"/>
    <w:rsid w:val="00430A89"/>
    <w:rsid w:val="00443156"/>
    <w:rsid w:val="004456FA"/>
    <w:rsid w:val="004477AD"/>
    <w:rsid w:val="004569C6"/>
    <w:rsid w:val="00462024"/>
    <w:rsid w:val="004705EB"/>
    <w:rsid w:val="0047391A"/>
    <w:rsid w:val="0047439F"/>
    <w:rsid w:val="0049251D"/>
    <w:rsid w:val="004946CF"/>
    <w:rsid w:val="00494E99"/>
    <w:rsid w:val="004A5FAC"/>
    <w:rsid w:val="004B1073"/>
    <w:rsid w:val="004B34E7"/>
    <w:rsid w:val="004B499D"/>
    <w:rsid w:val="004B6A40"/>
    <w:rsid w:val="004C172D"/>
    <w:rsid w:val="004C4F84"/>
    <w:rsid w:val="004C76B8"/>
    <w:rsid w:val="004D2D70"/>
    <w:rsid w:val="004D32AA"/>
    <w:rsid w:val="004D6EAC"/>
    <w:rsid w:val="004F7B66"/>
    <w:rsid w:val="00501471"/>
    <w:rsid w:val="00510B0D"/>
    <w:rsid w:val="005205A5"/>
    <w:rsid w:val="005207EC"/>
    <w:rsid w:val="00522A4E"/>
    <w:rsid w:val="005260C3"/>
    <w:rsid w:val="00526E06"/>
    <w:rsid w:val="005274A6"/>
    <w:rsid w:val="00532406"/>
    <w:rsid w:val="00537F12"/>
    <w:rsid w:val="0054294B"/>
    <w:rsid w:val="00547EA7"/>
    <w:rsid w:val="00552745"/>
    <w:rsid w:val="0055502A"/>
    <w:rsid w:val="00560CA2"/>
    <w:rsid w:val="0057357C"/>
    <w:rsid w:val="0058305E"/>
    <w:rsid w:val="00586A9E"/>
    <w:rsid w:val="005A1811"/>
    <w:rsid w:val="005A1C6D"/>
    <w:rsid w:val="005C1B11"/>
    <w:rsid w:val="005E6C6B"/>
    <w:rsid w:val="005F1EC2"/>
    <w:rsid w:val="00606701"/>
    <w:rsid w:val="006117CB"/>
    <w:rsid w:val="006132FE"/>
    <w:rsid w:val="00625F34"/>
    <w:rsid w:val="006268F8"/>
    <w:rsid w:val="00627CA1"/>
    <w:rsid w:val="00636220"/>
    <w:rsid w:val="0063771F"/>
    <w:rsid w:val="006455AD"/>
    <w:rsid w:val="00647871"/>
    <w:rsid w:val="00647BCB"/>
    <w:rsid w:val="00647F7B"/>
    <w:rsid w:val="00652895"/>
    <w:rsid w:val="00654953"/>
    <w:rsid w:val="00662118"/>
    <w:rsid w:val="00687BCA"/>
    <w:rsid w:val="00687DDD"/>
    <w:rsid w:val="00693453"/>
    <w:rsid w:val="00694086"/>
    <w:rsid w:val="006962B5"/>
    <w:rsid w:val="006A49A7"/>
    <w:rsid w:val="006C0BC6"/>
    <w:rsid w:val="006C1259"/>
    <w:rsid w:val="006C3645"/>
    <w:rsid w:val="006C48D0"/>
    <w:rsid w:val="006C6A8D"/>
    <w:rsid w:val="006D5270"/>
    <w:rsid w:val="006D6966"/>
    <w:rsid w:val="006E0ECF"/>
    <w:rsid w:val="006F5E14"/>
    <w:rsid w:val="00714166"/>
    <w:rsid w:val="007261A1"/>
    <w:rsid w:val="00730726"/>
    <w:rsid w:val="00736F28"/>
    <w:rsid w:val="00737B3C"/>
    <w:rsid w:val="00752A6A"/>
    <w:rsid w:val="00754929"/>
    <w:rsid w:val="00764A29"/>
    <w:rsid w:val="00765C17"/>
    <w:rsid w:val="007667AE"/>
    <w:rsid w:val="00774779"/>
    <w:rsid w:val="007852A4"/>
    <w:rsid w:val="00785F3F"/>
    <w:rsid w:val="00790230"/>
    <w:rsid w:val="00792A35"/>
    <w:rsid w:val="00795CBA"/>
    <w:rsid w:val="007A3F87"/>
    <w:rsid w:val="007A49D3"/>
    <w:rsid w:val="007B0ACB"/>
    <w:rsid w:val="007B3191"/>
    <w:rsid w:val="007B3720"/>
    <w:rsid w:val="007B4DDE"/>
    <w:rsid w:val="007B712D"/>
    <w:rsid w:val="007C432F"/>
    <w:rsid w:val="007C5BE5"/>
    <w:rsid w:val="007D108E"/>
    <w:rsid w:val="007D40A2"/>
    <w:rsid w:val="007D54D5"/>
    <w:rsid w:val="007E1609"/>
    <w:rsid w:val="007E2371"/>
    <w:rsid w:val="007F3C2E"/>
    <w:rsid w:val="0081107A"/>
    <w:rsid w:val="0081393D"/>
    <w:rsid w:val="00816665"/>
    <w:rsid w:val="008177CA"/>
    <w:rsid w:val="008218F3"/>
    <w:rsid w:val="008406CB"/>
    <w:rsid w:val="008446EE"/>
    <w:rsid w:val="00846711"/>
    <w:rsid w:val="008567BF"/>
    <w:rsid w:val="00857729"/>
    <w:rsid w:val="00865623"/>
    <w:rsid w:val="00877D29"/>
    <w:rsid w:val="00880954"/>
    <w:rsid w:val="00884727"/>
    <w:rsid w:val="00887DA1"/>
    <w:rsid w:val="0089551E"/>
    <w:rsid w:val="008974C3"/>
    <w:rsid w:val="008A0672"/>
    <w:rsid w:val="008A099E"/>
    <w:rsid w:val="008B0C83"/>
    <w:rsid w:val="008B31BF"/>
    <w:rsid w:val="008B5CAF"/>
    <w:rsid w:val="008C0E51"/>
    <w:rsid w:val="008C3599"/>
    <w:rsid w:val="008C6B60"/>
    <w:rsid w:val="008C764D"/>
    <w:rsid w:val="008D4871"/>
    <w:rsid w:val="008D4A6B"/>
    <w:rsid w:val="008D58E7"/>
    <w:rsid w:val="008F56A6"/>
    <w:rsid w:val="0090178E"/>
    <w:rsid w:val="00912BE0"/>
    <w:rsid w:val="009171B0"/>
    <w:rsid w:val="009407CC"/>
    <w:rsid w:val="00951F7B"/>
    <w:rsid w:val="00972939"/>
    <w:rsid w:val="009732BC"/>
    <w:rsid w:val="0097337B"/>
    <w:rsid w:val="00975EEC"/>
    <w:rsid w:val="00977246"/>
    <w:rsid w:val="009813F7"/>
    <w:rsid w:val="00982F57"/>
    <w:rsid w:val="009845B2"/>
    <w:rsid w:val="00986EBB"/>
    <w:rsid w:val="009A3E1B"/>
    <w:rsid w:val="009A6A53"/>
    <w:rsid w:val="009A7BA1"/>
    <w:rsid w:val="009B05F9"/>
    <w:rsid w:val="009C4DE8"/>
    <w:rsid w:val="009C65A2"/>
    <w:rsid w:val="009D3A2F"/>
    <w:rsid w:val="009D5B0B"/>
    <w:rsid w:val="009E03EF"/>
    <w:rsid w:val="009E417B"/>
    <w:rsid w:val="009F5E56"/>
    <w:rsid w:val="00A068F7"/>
    <w:rsid w:val="00A12021"/>
    <w:rsid w:val="00A21C5D"/>
    <w:rsid w:val="00A23A85"/>
    <w:rsid w:val="00A328EF"/>
    <w:rsid w:val="00A34FA6"/>
    <w:rsid w:val="00A36A7E"/>
    <w:rsid w:val="00A36D6B"/>
    <w:rsid w:val="00A52B4E"/>
    <w:rsid w:val="00A54409"/>
    <w:rsid w:val="00A55E0E"/>
    <w:rsid w:val="00A6206A"/>
    <w:rsid w:val="00A7363D"/>
    <w:rsid w:val="00A74265"/>
    <w:rsid w:val="00A939E3"/>
    <w:rsid w:val="00AA0385"/>
    <w:rsid w:val="00AB102B"/>
    <w:rsid w:val="00AC4AC2"/>
    <w:rsid w:val="00AD07B7"/>
    <w:rsid w:val="00AF2F04"/>
    <w:rsid w:val="00AF6910"/>
    <w:rsid w:val="00B07878"/>
    <w:rsid w:val="00B11A03"/>
    <w:rsid w:val="00B30F59"/>
    <w:rsid w:val="00B31E18"/>
    <w:rsid w:val="00B47638"/>
    <w:rsid w:val="00B55E91"/>
    <w:rsid w:val="00B56156"/>
    <w:rsid w:val="00B618F0"/>
    <w:rsid w:val="00B72155"/>
    <w:rsid w:val="00B84C7C"/>
    <w:rsid w:val="00B86F8A"/>
    <w:rsid w:val="00B901B1"/>
    <w:rsid w:val="00B94C94"/>
    <w:rsid w:val="00BA704B"/>
    <w:rsid w:val="00BB672E"/>
    <w:rsid w:val="00BB798F"/>
    <w:rsid w:val="00BC177D"/>
    <w:rsid w:val="00BC4619"/>
    <w:rsid w:val="00BD172D"/>
    <w:rsid w:val="00C03EB5"/>
    <w:rsid w:val="00C126FB"/>
    <w:rsid w:val="00C32780"/>
    <w:rsid w:val="00C405BE"/>
    <w:rsid w:val="00C449D5"/>
    <w:rsid w:val="00C45F3E"/>
    <w:rsid w:val="00C4734E"/>
    <w:rsid w:val="00C504DF"/>
    <w:rsid w:val="00C52FA1"/>
    <w:rsid w:val="00C5753F"/>
    <w:rsid w:val="00C6050D"/>
    <w:rsid w:val="00C62E4F"/>
    <w:rsid w:val="00C723C0"/>
    <w:rsid w:val="00C74EF3"/>
    <w:rsid w:val="00CA2AA5"/>
    <w:rsid w:val="00CA2E1A"/>
    <w:rsid w:val="00CA60A5"/>
    <w:rsid w:val="00CD062C"/>
    <w:rsid w:val="00CD25DC"/>
    <w:rsid w:val="00CD4A9A"/>
    <w:rsid w:val="00CD556B"/>
    <w:rsid w:val="00CD69B6"/>
    <w:rsid w:val="00CE4F55"/>
    <w:rsid w:val="00CF5CEB"/>
    <w:rsid w:val="00CF6B04"/>
    <w:rsid w:val="00CF6BC0"/>
    <w:rsid w:val="00D01495"/>
    <w:rsid w:val="00D01961"/>
    <w:rsid w:val="00D05602"/>
    <w:rsid w:val="00D10B8E"/>
    <w:rsid w:val="00D1637F"/>
    <w:rsid w:val="00D22886"/>
    <w:rsid w:val="00D27400"/>
    <w:rsid w:val="00D37FD2"/>
    <w:rsid w:val="00D42DA9"/>
    <w:rsid w:val="00D44477"/>
    <w:rsid w:val="00D46139"/>
    <w:rsid w:val="00D4696A"/>
    <w:rsid w:val="00D51E3D"/>
    <w:rsid w:val="00D64849"/>
    <w:rsid w:val="00D6778E"/>
    <w:rsid w:val="00D735C1"/>
    <w:rsid w:val="00D74F45"/>
    <w:rsid w:val="00D761C6"/>
    <w:rsid w:val="00D80046"/>
    <w:rsid w:val="00D81419"/>
    <w:rsid w:val="00D961C0"/>
    <w:rsid w:val="00D979EC"/>
    <w:rsid w:val="00DA20D4"/>
    <w:rsid w:val="00DA2AB3"/>
    <w:rsid w:val="00DA73C5"/>
    <w:rsid w:val="00DB0318"/>
    <w:rsid w:val="00DB4877"/>
    <w:rsid w:val="00DE07B9"/>
    <w:rsid w:val="00DE18AC"/>
    <w:rsid w:val="00DE3633"/>
    <w:rsid w:val="00DE3B27"/>
    <w:rsid w:val="00DE49FF"/>
    <w:rsid w:val="00DF6018"/>
    <w:rsid w:val="00DF6C9D"/>
    <w:rsid w:val="00E00E6E"/>
    <w:rsid w:val="00E022BA"/>
    <w:rsid w:val="00E11BFC"/>
    <w:rsid w:val="00E12069"/>
    <w:rsid w:val="00E12FA0"/>
    <w:rsid w:val="00E268BD"/>
    <w:rsid w:val="00E26F5D"/>
    <w:rsid w:val="00E31661"/>
    <w:rsid w:val="00E329BB"/>
    <w:rsid w:val="00E33934"/>
    <w:rsid w:val="00E36162"/>
    <w:rsid w:val="00E44538"/>
    <w:rsid w:val="00E5547B"/>
    <w:rsid w:val="00E576E4"/>
    <w:rsid w:val="00E7474E"/>
    <w:rsid w:val="00E75EAC"/>
    <w:rsid w:val="00E807F5"/>
    <w:rsid w:val="00E82531"/>
    <w:rsid w:val="00E91DA7"/>
    <w:rsid w:val="00EA0D74"/>
    <w:rsid w:val="00ED2E91"/>
    <w:rsid w:val="00EE354D"/>
    <w:rsid w:val="00EE76B0"/>
    <w:rsid w:val="00F13B6C"/>
    <w:rsid w:val="00F1443B"/>
    <w:rsid w:val="00F14AA3"/>
    <w:rsid w:val="00F14B7B"/>
    <w:rsid w:val="00F201A5"/>
    <w:rsid w:val="00F26A88"/>
    <w:rsid w:val="00F306C4"/>
    <w:rsid w:val="00F4645F"/>
    <w:rsid w:val="00F52A9C"/>
    <w:rsid w:val="00F60128"/>
    <w:rsid w:val="00F60C3A"/>
    <w:rsid w:val="00F612E0"/>
    <w:rsid w:val="00F61331"/>
    <w:rsid w:val="00F81D8E"/>
    <w:rsid w:val="00F823F7"/>
    <w:rsid w:val="00F84870"/>
    <w:rsid w:val="00F94BFF"/>
    <w:rsid w:val="00F95D8C"/>
    <w:rsid w:val="00FA286B"/>
    <w:rsid w:val="00FA2CEE"/>
    <w:rsid w:val="00FB2D30"/>
    <w:rsid w:val="00FC7949"/>
    <w:rsid w:val="00FD658F"/>
    <w:rsid w:val="00FE0C9A"/>
    <w:rsid w:val="00FE2251"/>
    <w:rsid w:val="00FE2F11"/>
    <w:rsid w:val="00FE3C85"/>
    <w:rsid w:val="00FE48E4"/>
    <w:rsid w:val="00FF1095"/>
    <w:rsid w:val="00FF468A"/>
    <w:rsid w:val="0E0D34BA"/>
    <w:rsid w:val="7D6F3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E51"/>
    <w:rPr>
      <w:rFonts w:ascii="Calibri" w:hAnsi="Calibri" w:cs="Arial"/>
      <w:kern w:val="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C0E5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0E51"/>
    <w:rPr>
      <w:rFonts w:ascii="Calibri" w:hAnsi="Calibri" w:cs="Arial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8C0E51"/>
    <w:pPr>
      <w:widowControl w:val="0"/>
      <w:tabs>
        <w:tab w:val="center" w:pos="4153"/>
        <w:tab w:val="right" w:pos="8306"/>
      </w:tabs>
      <w:snapToGrid w:val="0"/>
    </w:pPr>
    <w:rPr>
      <w:rFonts w:ascii="等线" w:hAnsi="等线" w:cs="Times New Roman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E5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C0E5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hAnsi="等线" w:cs="Times New Roman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0E51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8C0E5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CF5CEB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CF5CEB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F5CEB"/>
    <w:rPr>
      <w:rFonts w:ascii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F5C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F5C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556</TotalTime>
  <Pages>6</Pages>
  <Words>508</Words>
  <Characters>2898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Micorosoft</cp:lastModifiedBy>
  <cp:revision>358</cp:revision>
  <cp:lastPrinted>2020-04-08T09:29:00Z</cp:lastPrinted>
  <dcterms:created xsi:type="dcterms:W3CDTF">2023-02-17T04:00:00Z</dcterms:created>
  <dcterms:modified xsi:type="dcterms:W3CDTF">2023-06-02T05:37:00Z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